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09" w:rsidRPr="00303479" w:rsidRDefault="006F2B09" w:rsidP="006F2B09">
      <w:pPr>
        <w:pStyle w:val="Heading1"/>
        <w:rPr>
          <w:rFonts w:cs="2  Baran"/>
          <w:rtl/>
          <w:lang w:bidi="fa-IR"/>
        </w:rPr>
      </w:pPr>
      <w:bookmarkStart w:id="0" w:name="_Toc387946046"/>
      <w:r w:rsidRPr="00303479">
        <w:rPr>
          <w:rFonts w:cs="2  Baran" w:hint="cs"/>
          <w:rtl/>
          <w:lang w:bidi="fa-IR"/>
        </w:rPr>
        <w:t>مقدمه:</w:t>
      </w:r>
      <w:bookmarkEnd w:id="0"/>
    </w:p>
    <w:p w:rsidR="006F2B09" w:rsidRPr="00303479" w:rsidRDefault="006F2B09" w:rsidP="006F2B09">
      <w:pPr>
        <w:pStyle w:val="ListParagraph"/>
        <w:numPr>
          <w:ilvl w:val="0"/>
          <w:numId w:val="1"/>
        </w:numPr>
        <w:spacing w:line="360" w:lineRule="auto"/>
        <w:ind w:left="0" w:firstLine="567"/>
        <w:jc w:val="both"/>
        <w:rPr>
          <w:rFonts w:cs="2  Baran"/>
          <w:sz w:val="24"/>
          <w:szCs w:val="24"/>
          <w:lang w:bidi="fa-IR"/>
        </w:rPr>
      </w:pPr>
      <w:r w:rsidRPr="00303479">
        <w:rPr>
          <w:rFonts w:cs="2  Baran" w:hint="cs"/>
          <w:b/>
          <w:bCs/>
          <w:sz w:val="24"/>
          <w:szCs w:val="24"/>
          <w:rtl/>
          <w:lang w:bidi="fa-IR"/>
        </w:rPr>
        <w:t xml:space="preserve"> دادرسی عادلانه:</w:t>
      </w:r>
      <w:r w:rsidRPr="00303479">
        <w:rPr>
          <w:rFonts w:cs="2  Baran" w:hint="cs"/>
          <w:sz w:val="24"/>
          <w:szCs w:val="24"/>
          <w:rtl/>
          <w:lang w:bidi="fa-IR"/>
        </w:rPr>
        <w:t xml:space="preserve"> یکی از مسائل بنیادی برای حاکمیت قانون، عدالت و حقوق بشر به شمار می</w:t>
      </w:r>
      <w:r w:rsidRPr="00303479">
        <w:rPr>
          <w:rFonts w:cs="2  Baran"/>
          <w:sz w:val="24"/>
          <w:szCs w:val="24"/>
          <w:rtl/>
          <w:lang w:bidi="fa-IR"/>
        </w:rPr>
        <w:softHyphen/>
      </w:r>
      <w:r w:rsidRPr="00303479">
        <w:rPr>
          <w:rFonts w:cs="2  Baran" w:hint="cs"/>
          <w:sz w:val="24"/>
          <w:szCs w:val="24"/>
          <w:rtl/>
          <w:lang w:bidi="fa-IR"/>
        </w:rPr>
        <w:t>رود؛ زیرا عدالت، حق است و نباید برخلاف آن عمل کرد، هرگاه چنین شود، بی</w:t>
      </w:r>
      <w:r w:rsidRPr="00303479">
        <w:rPr>
          <w:rFonts w:cs="2  Baran"/>
          <w:sz w:val="24"/>
          <w:szCs w:val="24"/>
          <w:rtl/>
          <w:lang w:bidi="fa-IR"/>
        </w:rPr>
        <w:softHyphen/>
      </w:r>
      <w:r w:rsidRPr="00303479">
        <w:rPr>
          <w:rFonts w:cs="2  Baran" w:hint="cs"/>
          <w:sz w:val="24"/>
          <w:szCs w:val="24"/>
          <w:rtl/>
          <w:lang w:bidi="fa-IR"/>
        </w:rPr>
        <w:t>عدالتی، بی</w:t>
      </w:r>
      <w:r w:rsidRPr="00303479">
        <w:rPr>
          <w:rFonts w:cs="2  Baran"/>
          <w:sz w:val="24"/>
          <w:szCs w:val="24"/>
          <w:rtl/>
          <w:lang w:bidi="fa-IR"/>
        </w:rPr>
        <w:softHyphen/>
      </w:r>
      <w:r w:rsidRPr="00303479">
        <w:rPr>
          <w:rFonts w:cs="2  Baran" w:hint="cs"/>
          <w:sz w:val="24"/>
          <w:szCs w:val="24"/>
          <w:rtl/>
          <w:lang w:bidi="fa-IR"/>
        </w:rPr>
        <w:t>دادگری و نادیده گرفتن حقوق</w:t>
      </w:r>
      <w:r w:rsidR="00303479">
        <w:rPr>
          <w:rFonts w:cs="2  Baran" w:hint="cs"/>
          <w:sz w:val="24"/>
          <w:szCs w:val="24"/>
          <w:rtl/>
          <w:lang w:bidi="fa-IR"/>
        </w:rPr>
        <w:t xml:space="preserve"> </w:t>
      </w:r>
      <w:bookmarkStart w:id="1" w:name="_GoBack"/>
      <w:bookmarkEnd w:id="1"/>
      <w:r w:rsidRPr="00303479">
        <w:rPr>
          <w:rFonts w:cs="2  Baran" w:hint="cs"/>
          <w:sz w:val="24"/>
          <w:szCs w:val="24"/>
          <w:rtl/>
          <w:lang w:bidi="fa-IR"/>
        </w:rPr>
        <w:t>شهروندی است. عدالت با مفهوم احترام به حقوق رابطه تگاتنگی دارد. در حقیقت، عدالت، رفتار مطابق قانون است؛ پس بی</w:t>
      </w:r>
      <w:r w:rsidRPr="00303479">
        <w:rPr>
          <w:rFonts w:cs="2  Baran"/>
          <w:sz w:val="24"/>
          <w:szCs w:val="24"/>
          <w:rtl/>
          <w:lang w:bidi="fa-IR"/>
        </w:rPr>
        <w:softHyphen/>
      </w:r>
      <w:r w:rsidRPr="00303479">
        <w:rPr>
          <w:rFonts w:cs="2  Baran" w:hint="cs"/>
          <w:sz w:val="24"/>
          <w:szCs w:val="24"/>
          <w:rtl/>
          <w:lang w:bidi="fa-IR"/>
        </w:rPr>
        <w:t>عدالتی، رفتار مخالف قانون و نقض حقوق بشر است. در واقع، دادرسی عادلانه، محاکمه شخصی در پرتو قانون وبا در نظر داشتن احترام به حقوق شهروندی و زمینه</w:t>
      </w:r>
      <w:r w:rsidRPr="00303479">
        <w:rPr>
          <w:rFonts w:cs="2  Baran"/>
          <w:sz w:val="24"/>
          <w:szCs w:val="24"/>
          <w:rtl/>
          <w:lang w:bidi="fa-IR"/>
        </w:rPr>
        <w:softHyphen/>
      </w:r>
      <w:r w:rsidRPr="00303479">
        <w:rPr>
          <w:rFonts w:cs="2  Baran" w:hint="cs"/>
          <w:sz w:val="24"/>
          <w:szCs w:val="24"/>
          <w:rtl/>
          <w:lang w:bidi="fa-IR"/>
        </w:rPr>
        <w:t>یی برای ترویج حاکمیت قانون است. این حقوق، توسط هنجارهای ملی و بین</w:t>
      </w:r>
      <w:r w:rsidRPr="00303479">
        <w:rPr>
          <w:rFonts w:cs="2  Baran"/>
          <w:sz w:val="24"/>
          <w:szCs w:val="24"/>
          <w:rtl/>
          <w:lang w:bidi="fa-IR"/>
        </w:rPr>
        <w:softHyphen/>
      </w:r>
      <w:r w:rsidRPr="00303479">
        <w:rPr>
          <w:rFonts w:cs="2  Baran" w:hint="cs"/>
          <w:sz w:val="24"/>
          <w:szCs w:val="24"/>
          <w:rtl/>
          <w:lang w:bidi="fa-IR"/>
        </w:rPr>
        <w:t>المللی، در قالب بعضی از اصول، نظام</w:t>
      </w:r>
      <w:r w:rsidRPr="00303479">
        <w:rPr>
          <w:rFonts w:cs="2  Baran"/>
          <w:sz w:val="24"/>
          <w:szCs w:val="24"/>
          <w:rtl/>
          <w:lang w:bidi="fa-IR"/>
        </w:rPr>
        <w:softHyphen/>
      </w:r>
      <w:r w:rsidRPr="00303479">
        <w:rPr>
          <w:rFonts w:cs="2  Baran" w:hint="cs"/>
          <w:sz w:val="24"/>
          <w:szCs w:val="24"/>
          <w:rtl/>
          <w:lang w:bidi="fa-IR"/>
        </w:rPr>
        <w:t>مند شده</w:t>
      </w:r>
      <w:r w:rsidRPr="00303479">
        <w:rPr>
          <w:rFonts w:cs="2  Baran"/>
          <w:sz w:val="24"/>
          <w:szCs w:val="24"/>
          <w:rtl/>
          <w:lang w:bidi="fa-IR"/>
        </w:rPr>
        <w:softHyphen/>
      </w:r>
      <w:r w:rsidRPr="00303479">
        <w:rPr>
          <w:rFonts w:cs="2  Baran" w:hint="cs"/>
          <w:sz w:val="24"/>
          <w:szCs w:val="24"/>
          <w:rtl/>
          <w:lang w:bidi="fa-IR"/>
        </w:rPr>
        <w:t>اند.</w:t>
      </w:r>
    </w:p>
    <w:p w:rsidR="006F2B09" w:rsidRPr="00303479" w:rsidRDefault="006F2B09" w:rsidP="006F2B09">
      <w:pPr>
        <w:bidi/>
        <w:spacing w:line="360" w:lineRule="auto"/>
        <w:ind w:firstLine="567"/>
        <w:jc w:val="both"/>
        <w:rPr>
          <w:rFonts w:cs="2  Baran"/>
          <w:sz w:val="24"/>
          <w:szCs w:val="24"/>
          <w:rtl/>
          <w:lang w:bidi="fa-IR"/>
        </w:rPr>
      </w:pPr>
      <w:r w:rsidRPr="00303479">
        <w:rPr>
          <w:rFonts w:cs="2  Baran" w:hint="cs"/>
          <w:sz w:val="24"/>
          <w:szCs w:val="24"/>
          <w:rtl/>
          <w:lang w:bidi="fa-IR"/>
        </w:rPr>
        <w:t>دادگاهها برای تأمین عدالت و حل اختلاف تشکیل شده</w:t>
      </w:r>
      <w:r w:rsidRPr="00303479">
        <w:rPr>
          <w:rFonts w:cs="2  Baran"/>
          <w:sz w:val="24"/>
          <w:szCs w:val="24"/>
          <w:rtl/>
          <w:lang w:bidi="fa-IR"/>
        </w:rPr>
        <w:softHyphen/>
      </w:r>
      <w:r w:rsidRPr="00303479">
        <w:rPr>
          <w:rFonts w:cs="2  Baran" w:hint="cs"/>
          <w:sz w:val="24"/>
          <w:szCs w:val="24"/>
          <w:rtl/>
          <w:lang w:bidi="fa-IR"/>
        </w:rPr>
        <w:t>اند بنابراین در عملکرد خود باید حساس و بنیاد تشکیل خود را در نظر داشته باشند. دادگاهها مهم</w:t>
      </w:r>
      <w:r w:rsidRPr="00303479">
        <w:rPr>
          <w:rFonts w:cs="2  Baran"/>
          <w:sz w:val="24"/>
          <w:szCs w:val="24"/>
          <w:rtl/>
          <w:lang w:bidi="fa-IR"/>
        </w:rPr>
        <w:softHyphen/>
      </w:r>
      <w:r w:rsidRPr="00303479">
        <w:rPr>
          <w:rFonts w:cs="2  Baran" w:hint="cs"/>
          <w:sz w:val="24"/>
          <w:szCs w:val="24"/>
          <w:rtl/>
          <w:lang w:bidi="fa-IR"/>
        </w:rPr>
        <w:t>ترین نقش را در تحقق اهداف قوة قضایی دارند و برای اینکه این اهداف بیش از پیش تأمین گردد باید برخی از اصول را رعایت کنند که سلامت رسیدگی و عدالت تصمیمات را از پیش تضمین می</w:t>
      </w:r>
      <w:r w:rsidRPr="00303479">
        <w:rPr>
          <w:rFonts w:cs="2  Baran"/>
          <w:sz w:val="24"/>
          <w:szCs w:val="24"/>
          <w:rtl/>
          <w:lang w:bidi="fa-IR"/>
        </w:rPr>
        <w:softHyphen/>
      </w:r>
      <w:r w:rsidRPr="00303479">
        <w:rPr>
          <w:rFonts w:cs="2  Baran" w:hint="cs"/>
          <w:sz w:val="24"/>
          <w:szCs w:val="24"/>
          <w:rtl/>
          <w:lang w:bidi="fa-IR"/>
        </w:rPr>
        <w:t>کند.</w:t>
      </w:r>
    </w:p>
    <w:p w:rsidR="006F2B09" w:rsidRPr="00303479" w:rsidRDefault="006F2B09" w:rsidP="006F2B09">
      <w:pPr>
        <w:bidi/>
        <w:spacing w:line="360" w:lineRule="auto"/>
        <w:ind w:firstLine="567"/>
        <w:jc w:val="both"/>
        <w:rPr>
          <w:rFonts w:cs="2  Baran"/>
          <w:sz w:val="24"/>
          <w:szCs w:val="24"/>
          <w:lang w:bidi="fa-IR"/>
        </w:rPr>
      </w:pPr>
      <w:r w:rsidRPr="00303479">
        <w:rPr>
          <w:rFonts w:cs="2  Baran" w:hint="cs"/>
          <w:sz w:val="24"/>
          <w:szCs w:val="24"/>
          <w:rtl/>
          <w:lang w:bidi="fa-IR"/>
        </w:rPr>
        <w:t>«در دهه</w:t>
      </w:r>
      <w:r w:rsidRPr="00303479">
        <w:rPr>
          <w:rFonts w:cs="2  Baran"/>
          <w:sz w:val="24"/>
          <w:szCs w:val="24"/>
          <w:rtl/>
          <w:lang w:bidi="fa-IR"/>
        </w:rPr>
        <w:softHyphen/>
      </w:r>
      <w:r w:rsidRPr="00303479">
        <w:rPr>
          <w:rFonts w:cs="2  Baran" w:hint="cs"/>
          <w:sz w:val="24"/>
          <w:szCs w:val="24"/>
          <w:rtl/>
          <w:lang w:bidi="fa-IR"/>
        </w:rPr>
        <w:t>های اخیر که طرح مباحث حقوق بشر و لزوم رعایت آن بر تمام شاخه</w:t>
      </w:r>
      <w:r w:rsidRPr="00303479">
        <w:rPr>
          <w:rFonts w:cs="2  Baran"/>
          <w:sz w:val="24"/>
          <w:szCs w:val="24"/>
          <w:rtl/>
          <w:lang w:bidi="fa-IR"/>
        </w:rPr>
        <w:softHyphen/>
      </w:r>
      <w:r w:rsidRPr="00303479">
        <w:rPr>
          <w:rFonts w:cs="2  Baran" w:hint="cs"/>
          <w:sz w:val="24"/>
          <w:szCs w:val="24"/>
          <w:rtl/>
          <w:lang w:bidi="fa-IR"/>
        </w:rPr>
        <w:t>های حقوقی از جمله آیین دادرسی کیفری سایه افکنده، مشاهده آن هستیم که نظام</w:t>
      </w:r>
      <w:r w:rsidRPr="00303479">
        <w:rPr>
          <w:rFonts w:cs="2  Baran"/>
          <w:sz w:val="24"/>
          <w:szCs w:val="24"/>
          <w:rtl/>
          <w:lang w:bidi="fa-IR"/>
        </w:rPr>
        <w:softHyphen/>
      </w:r>
      <w:r w:rsidRPr="00303479">
        <w:rPr>
          <w:rFonts w:cs="2  Baran" w:hint="cs"/>
          <w:sz w:val="24"/>
          <w:szCs w:val="24"/>
          <w:rtl/>
          <w:lang w:bidi="fa-IR"/>
        </w:rPr>
        <w:t>های حقوقی با فراری از چنگال سیستم تفتیشی، به سوی سیستم اتهامی گام برمی</w:t>
      </w:r>
      <w:r w:rsidRPr="00303479">
        <w:rPr>
          <w:rFonts w:cs="2  Baran"/>
          <w:sz w:val="24"/>
          <w:szCs w:val="24"/>
          <w:rtl/>
          <w:lang w:bidi="fa-IR"/>
        </w:rPr>
        <w:softHyphen/>
      </w:r>
      <w:r w:rsidRPr="00303479">
        <w:rPr>
          <w:rFonts w:cs="2  Baran" w:hint="cs"/>
          <w:sz w:val="24"/>
          <w:szCs w:val="24"/>
          <w:rtl/>
          <w:lang w:bidi="fa-IR"/>
        </w:rPr>
        <w:t>دارند و تمام تلاش خود را معروف عادلانه کردن دادرسی می</w:t>
      </w:r>
      <w:r w:rsidRPr="00303479">
        <w:rPr>
          <w:rFonts w:cs="2  Baran"/>
          <w:sz w:val="24"/>
          <w:szCs w:val="24"/>
          <w:rtl/>
          <w:lang w:bidi="fa-IR"/>
        </w:rPr>
        <w:softHyphen/>
      </w:r>
      <w:r w:rsidRPr="00303479">
        <w:rPr>
          <w:rFonts w:cs="2  Baran" w:hint="cs"/>
          <w:sz w:val="24"/>
          <w:szCs w:val="24"/>
          <w:rtl/>
          <w:lang w:bidi="fa-IR"/>
        </w:rPr>
        <w:t>کنند و سعی بر آن دارند تا حقوق و آزادی</w:t>
      </w:r>
      <w:r w:rsidRPr="00303479">
        <w:rPr>
          <w:rFonts w:cs="2  Baran"/>
          <w:sz w:val="24"/>
          <w:szCs w:val="24"/>
          <w:rtl/>
          <w:lang w:bidi="fa-IR"/>
        </w:rPr>
        <w:softHyphen/>
      </w:r>
      <w:r w:rsidRPr="00303479">
        <w:rPr>
          <w:rFonts w:cs="2  Baran" w:hint="cs"/>
          <w:sz w:val="24"/>
          <w:szCs w:val="24"/>
          <w:rtl/>
          <w:lang w:bidi="fa-IR"/>
        </w:rPr>
        <w:t>های فردی در کلیه مراحل رسیدگی کیفری مراعات شود به طور خلاصه می</w:t>
      </w:r>
      <w:r w:rsidRPr="00303479">
        <w:rPr>
          <w:rFonts w:cs="2  Baran"/>
          <w:sz w:val="24"/>
          <w:szCs w:val="24"/>
          <w:rtl/>
          <w:lang w:bidi="fa-IR"/>
        </w:rPr>
        <w:softHyphen/>
      </w:r>
      <w:r w:rsidRPr="00303479">
        <w:rPr>
          <w:rFonts w:cs="2  Baran" w:hint="cs"/>
          <w:sz w:val="24"/>
          <w:szCs w:val="24"/>
          <w:rtl/>
          <w:lang w:bidi="fa-IR"/>
        </w:rPr>
        <w:t>توان گفت دادرسی، زمانی عادلانه است که بتواند به حفظ توازن میان مصالح جامعه و متهم بپردازد و متهم در شرایطی کاملاً آزاد و در حالی که از تضمین</w:t>
      </w:r>
      <w:r w:rsidRPr="00303479">
        <w:rPr>
          <w:rFonts w:cs="2  Baran"/>
          <w:sz w:val="24"/>
          <w:szCs w:val="24"/>
          <w:rtl/>
          <w:lang w:bidi="fa-IR"/>
        </w:rPr>
        <w:softHyphen/>
      </w:r>
      <w:r w:rsidRPr="00303479">
        <w:rPr>
          <w:rFonts w:cs="2  Baran" w:hint="cs"/>
          <w:sz w:val="24"/>
          <w:szCs w:val="24"/>
          <w:rtl/>
          <w:lang w:bidi="fa-IR"/>
        </w:rPr>
        <w:t>های لازم برای دفاع از خود برخوردار است، مورد محاکمه واقع شود»</w:t>
      </w:r>
      <w:r w:rsidRPr="00303479">
        <w:rPr>
          <w:rStyle w:val="FootnoteReference"/>
          <w:rFonts w:cs="2  Baran"/>
          <w:sz w:val="24"/>
          <w:szCs w:val="24"/>
          <w:rtl/>
          <w:lang w:bidi="fa-IR"/>
        </w:rPr>
        <w:footnoteReference w:id="1"/>
      </w:r>
    </w:p>
    <w:p w:rsidR="006F2B09" w:rsidRPr="00303479" w:rsidRDefault="006F2B09" w:rsidP="006F2B09">
      <w:pPr>
        <w:bidi/>
        <w:spacing w:line="360" w:lineRule="auto"/>
        <w:ind w:firstLine="567"/>
        <w:jc w:val="both"/>
        <w:rPr>
          <w:rFonts w:cs="2  Baran"/>
          <w:sz w:val="24"/>
          <w:szCs w:val="24"/>
          <w:rtl/>
          <w:lang w:bidi="fa-IR"/>
        </w:rPr>
      </w:pPr>
    </w:p>
    <w:p w:rsidR="006F2B09" w:rsidRPr="00303479" w:rsidRDefault="006F2B09" w:rsidP="006F2B09">
      <w:pPr>
        <w:pStyle w:val="Heading1"/>
        <w:rPr>
          <w:rFonts w:cs="2  Baran"/>
          <w:sz w:val="24"/>
          <w:szCs w:val="24"/>
          <w:lang w:bidi="fa-IR"/>
        </w:rPr>
      </w:pPr>
      <w:bookmarkStart w:id="2" w:name="_Toc387946047"/>
      <w:r w:rsidRPr="00303479">
        <w:rPr>
          <w:rFonts w:cs="2  Baran" w:hint="cs"/>
          <w:rtl/>
          <w:lang w:bidi="fa-IR"/>
        </w:rPr>
        <w:lastRenderedPageBreak/>
        <w:t>تعریف دادرسی عادلانه</w:t>
      </w:r>
      <w:r w:rsidRPr="00303479">
        <w:rPr>
          <w:rFonts w:cs="2  Baran" w:hint="cs"/>
          <w:sz w:val="24"/>
          <w:szCs w:val="24"/>
          <w:rtl/>
          <w:lang w:bidi="fa-IR"/>
        </w:rPr>
        <w:t>:</w:t>
      </w:r>
      <w:bookmarkEnd w:id="2"/>
    </w:p>
    <w:p w:rsidR="006F2B09" w:rsidRPr="00303479" w:rsidRDefault="006F2B09" w:rsidP="006F2B09">
      <w:pPr>
        <w:bidi/>
        <w:spacing w:line="360" w:lineRule="auto"/>
        <w:ind w:firstLine="567"/>
        <w:jc w:val="both"/>
        <w:rPr>
          <w:rFonts w:cs="2  Baran"/>
          <w:sz w:val="24"/>
          <w:szCs w:val="24"/>
          <w:rtl/>
          <w:lang w:bidi="fa-IR"/>
        </w:rPr>
      </w:pPr>
      <w:r w:rsidRPr="00303479">
        <w:rPr>
          <w:rFonts w:cs="2  Baran" w:hint="cs"/>
          <w:sz w:val="24"/>
          <w:szCs w:val="24"/>
          <w:rtl/>
          <w:lang w:bidi="fa-IR"/>
        </w:rPr>
        <w:t>«واژه دادرسی مرکب از دو کلمه «داد» و «رسی» است که نخستین آن به معنای عدل انصاف و دومی به معنی رسیدن و رسیدگی کردن است. پس دادرسی یعنی به داد کسی رسیدن یا به دادخواهی کسی رسیدگی کردن است. بنابراین واژه دادرسی خود رسیدگی به عدل و داد را افاده می</w:t>
      </w:r>
      <w:r w:rsidRPr="00303479">
        <w:rPr>
          <w:rFonts w:cs="2  Baran"/>
          <w:sz w:val="24"/>
          <w:szCs w:val="24"/>
          <w:rtl/>
          <w:lang w:bidi="fa-IR"/>
        </w:rPr>
        <w:softHyphen/>
      </w:r>
      <w:r w:rsidRPr="00303479">
        <w:rPr>
          <w:rFonts w:cs="2  Baran" w:hint="cs"/>
          <w:sz w:val="24"/>
          <w:szCs w:val="24"/>
          <w:rtl/>
          <w:lang w:bidi="fa-IR"/>
        </w:rPr>
        <w:t>کند.»</w:t>
      </w:r>
      <w:r w:rsidRPr="00303479">
        <w:rPr>
          <w:rStyle w:val="FootnoteReference"/>
          <w:rFonts w:cs="2  Baran"/>
          <w:sz w:val="24"/>
          <w:szCs w:val="24"/>
          <w:rtl/>
          <w:lang w:bidi="fa-IR"/>
        </w:rPr>
        <w:footnoteReference w:id="2"/>
      </w:r>
      <w:r w:rsidRPr="00303479">
        <w:rPr>
          <w:rFonts w:cs="2  Baran" w:hint="cs"/>
          <w:sz w:val="24"/>
          <w:szCs w:val="24"/>
          <w:rtl/>
          <w:lang w:bidi="fa-IR"/>
        </w:rPr>
        <w:t xml:space="preserve"> دادرسی به رسیدگی برای دادستاندن و داد دادن دلالت دارد.</w:t>
      </w:r>
    </w:p>
    <w:p w:rsidR="006F2B09" w:rsidRPr="00303479" w:rsidRDefault="006F2B09" w:rsidP="006F2B09">
      <w:pPr>
        <w:bidi/>
        <w:spacing w:line="360" w:lineRule="auto"/>
        <w:ind w:firstLine="567"/>
        <w:jc w:val="both"/>
        <w:rPr>
          <w:rFonts w:cs="2  Baran"/>
          <w:sz w:val="24"/>
          <w:szCs w:val="24"/>
          <w:rtl/>
          <w:lang w:bidi="fa-IR"/>
        </w:rPr>
      </w:pPr>
      <w:r w:rsidRPr="00303479">
        <w:rPr>
          <w:rFonts w:cs="2  Baran" w:hint="cs"/>
          <w:sz w:val="24"/>
          <w:szCs w:val="24"/>
          <w:rtl/>
          <w:lang w:bidi="fa-IR"/>
        </w:rPr>
        <w:t>عادلانه به معنای رفتار برابر و مطابق با قواعد و حقوق با هر شخص یا طرف است و نیز به معنای معقول و عادلانه یا متناسب با شرایط است مانند آنجا که وصف معامله، سهم، دستمزد، قیمت و مانند آنها واقع می</w:t>
      </w:r>
      <w:r w:rsidRPr="00303479">
        <w:rPr>
          <w:rFonts w:cs="2  Baran"/>
          <w:sz w:val="24"/>
          <w:szCs w:val="24"/>
          <w:rtl/>
          <w:lang w:bidi="fa-IR"/>
        </w:rPr>
        <w:softHyphen/>
      </w:r>
      <w:r w:rsidRPr="00303479">
        <w:rPr>
          <w:rFonts w:cs="2  Baran" w:hint="cs"/>
          <w:sz w:val="24"/>
          <w:szCs w:val="24"/>
          <w:rtl/>
          <w:lang w:bidi="fa-IR"/>
        </w:rPr>
        <w:t>شود. در ادبیات قضایی این واژه به معنای داشتن وصف بی</w:t>
      </w:r>
      <w:r w:rsidRPr="00303479">
        <w:rPr>
          <w:rFonts w:cs="2  Baran"/>
          <w:sz w:val="24"/>
          <w:szCs w:val="24"/>
          <w:rtl/>
          <w:lang w:bidi="fa-IR"/>
        </w:rPr>
        <w:softHyphen/>
      </w:r>
      <w:r w:rsidRPr="00303479">
        <w:rPr>
          <w:rFonts w:cs="2  Baran" w:hint="cs"/>
          <w:sz w:val="24"/>
          <w:szCs w:val="24"/>
          <w:rtl/>
          <w:lang w:bidi="fa-IR"/>
        </w:rPr>
        <w:t>طرفی و درستی، آزادی از تعصب و جانبداری و نفع شخصی، عادلانه، منصفانه، غیر جانبدارانه و برابری میان منازعه به کار برده می</w:t>
      </w:r>
      <w:r w:rsidRPr="00303479">
        <w:rPr>
          <w:rFonts w:cs="2  Baran"/>
          <w:sz w:val="24"/>
          <w:szCs w:val="24"/>
          <w:rtl/>
          <w:lang w:bidi="fa-IR"/>
        </w:rPr>
        <w:softHyphen/>
      </w:r>
      <w:r w:rsidRPr="00303479">
        <w:rPr>
          <w:rFonts w:cs="2  Baran" w:hint="cs"/>
          <w:sz w:val="24"/>
          <w:szCs w:val="24"/>
          <w:rtl/>
          <w:lang w:bidi="fa-IR"/>
        </w:rPr>
        <w:t>شود. این صفت در عبارت دادرسی عادلانه نیز بر همین معانی دلالت دارد»</w:t>
      </w:r>
      <w:r w:rsidRPr="00303479">
        <w:rPr>
          <w:rStyle w:val="FootnoteReference"/>
          <w:rFonts w:cs="2  Baran"/>
          <w:sz w:val="24"/>
          <w:szCs w:val="24"/>
          <w:rtl/>
          <w:lang w:bidi="fa-IR"/>
        </w:rPr>
        <w:footnoteReference w:id="3"/>
      </w:r>
    </w:p>
    <w:p w:rsidR="006F2B09" w:rsidRPr="00303479" w:rsidRDefault="006F2B09" w:rsidP="006F2B09">
      <w:pPr>
        <w:bidi/>
        <w:spacing w:line="360" w:lineRule="auto"/>
        <w:ind w:firstLine="567"/>
        <w:jc w:val="both"/>
        <w:rPr>
          <w:rFonts w:cs="2  Baran"/>
          <w:sz w:val="24"/>
          <w:szCs w:val="24"/>
          <w:rtl/>
          <w:lang w:bidi="fa-IR"/>
        </w:rPr>
      </w:pPr>
    </w:p>
    <w:p w:rsidR="006F2B09" w:rsidRPr="00303479" w:rsidRDefault="006F2B09" w:rsidP="006F2B09">
      <w:pPr>
        <w:bidi/>
        <w:spacing w:line="360" w:lineRule="auto"/>
        <w:ind w:firstLine="567"/>
        <w:jc w:val="both"/>
        <w:rPr>
          <w:rFonts w:cs="2  Baran"/>
          <w:sz w:val="24"/>
          <w:szCs w:val="24"/>
          <w:rtl/>
          <w:lang w:bidi="fa-IR"/>
        </w:rPr>
      </w:pPr>
    </w:p>
    <w:p w:rsidR="006F2B09" w:rsidRPr="00303479" w:rsidRDefault="006F2B09" w:rsidP="006F2B09">
      <w:pPr>
        <w:bidi/>
        <w:spacing w:line="360" w:lineRule="auto"/>
        <w:ind w:firstLine="567"/>
        <w:jc w:val="both"/>
        <w:rPr>
          <w:rFonts w:cs="2  Baran"/>
          <w:sz w:val="24"/>
          <w:szCs w:val="24"/>
          <w:lang w:bidi="fa-IR"/>
        </w:rPr>
      </w:pPr>
    </w:p>
    <w:p w:rsidR="006F2B09" w:rsidRPr="00303479" w:rsidRDefault="006F2B09" w:rsidP="006F2B09">
      <w:pPr>
        <w:bidi/>
        <w:spacing w:line="360" w:lineRule="auto"/>
        <w:ind w:firstLine="567"/>
        <w:jc w:val="both"/>
        <w:rPr>
          <w:rFonts w:cs="2  Baran"/>
          <w:sz w:val="24"/>
          <w:szCs w:val="24"/>
          <w:lang w:bidi="fa-IR"/>
        </w:rPr>
      </w:pPr>
    </w:p>
    <w:p w:rsidR="006F2B09" w:rsidRPr="00303479" w:rsidRDefault="006F2B09" w:rsidP="006F2B09">
      <w:pPr>
        <w:bidi/>
        <w:spacing w:line="360" w:lineRule="auto"/>
        <w:ind w:firstLine="567"/>
        <w:jc w:val="both"/>
        <w:rPr>
          <w:rFonts w:cs="2  Baran"/>
          <w:sz w:val="24"/>
          <w:szCs w:val="24"/>
          <w:lang w:bidi="fa-IR"/>
        </w:rPr>
      </w:pPr>
    </w:p>
    <w:p w:rsidR="006F2B09" w:rsidRPr="00303479" w:rsidRDefault="006F2B09" w:rsidP="006F2B09">
      <w:pPr>
        <w:bidi/>
        <w:spacing w:line="360" w:lineRule="auto"/>
        <w:ind w:firstLine="567"/>
        <w:jc w:val="both"/>
        <w:rPr>
          <w:rFonts w:cs="2  Baran"/>
          <w:sz w:val="24"/>
          <w:szCs w:val="24"/>
          <w:lang w:bidi="fa-IR"/>
        </w:rPr>
      </w:pPr>
    </w:p>
    <w:p w:rsidR="006F2B09" w:rsidRPr="00303479" w:rsidRDefault="006F2B09" w:rsidP="006F2B09">
      <w:pPr>
        <w:bidi/>
        <w:spacing w:line="360" w:lineRule="auto"/>
        <w:ind w:firstLine="567"/>
        <w:jc w:val="both"/>
        <w:rPr>
          <w:rFonts w:cs="2  Baran"/>
          <w:sz w:val="24"/>
          <w:szCs w:val="24"/>
          <w:lang w:bidi="fa-IR"/>
        </w:rPr>
      </w:pPr>
    </w:p>
    <w:p w:rsidR="006F2B09" w:rsidRPr="00303479" w:rsidRDefault="006F2B09" w:rsidP="006F2B09">
      <w:pPr>
        <w:bidi/>
        <w:spacing w:line="360" w:lineRule="auto"/>
        <w:ind w:firstLine="567"/>
        <w:jc w:val="both"/>
        <w:rPr>
          <w:rFonts w:cs="2  Baran"/>
          <w:sz w:val="24"/>
          <w:szCs w:val="24"/>
          <w:lang w:bidi="fa-IR"/>
        </w:rPr>
      </w:pPr>
    </w:p>
    <w:p w:rsidR="006F2B09" w:rsidRPr="00303479" w:rsidRDefault="006F2B09" w:rsidP="006F2B09">
      <w:pPr>
        <w:bidi/>
        <w:spacing w:line="360" w:lineRule="auto"/>
        <w:ind w:firstLine="567"/>
        <w:jc w:val="both"/>
        <w:rPr>
          <w:rFonts w:cs="2  Baran"/>
          <w:sz w:val="24"/>
          <w:szCs w:val="24"/>
          <w:lang w:bidi="fa-IR"/>
        </w:rPr>
      </w:pPr>
    </w:p>
    <w:p w:rsidR="006F2B09" w:rsidRPr="00303479" w:rsidRDefault="006F2B09" w:rsidP="006F2B09">
      <w:pPr>
        <w:bidi/>
        <w:spacing w:line="360" w:lineRule="auto"/>
        <w:ind w:firstLine="567"/>
        <w:jc w:val="both"/>
        <w:rPr>
          <w:rFonts w:cs="2  Baran"/>
          <w:sz w:val="24"/>
          <w:szCs w:val="24"/>
          <w:lang w:bidi="fa-IR"/>
        </w:rPr>
      </w:pPr>
    </w:p>
    <w:p w:rsidR="006F2B09" w:rsidRPr="00303479" w:rsidRDefault="006F2B09" w:rsidP="006F2B09">
      <w:pPr>
        <w:bidi/>
        <w:spacing w:line="360" w:lineRule="auto"/>
        <w:ind w:firstLine="567"/>
        <w:jc w:val="both"/>
        <w:rPr>
          <w:rFonts w:cs="2  Baran"/>
          <w:sz w:val="24"/>
          <w:szCs w:val="24"/>
          <w:rtl/>
          <w:lang w:bidi="fa-IR"/>
        </w:rPr>
      </w:pPr>
    </w:p>
    <w:p w:rsidR="006F2B09" w:rsidRPr="00303479" w:rsidRDefault="006F2B09" w:rsidP="006F2B09">
      <w:pPr>
        <w:pStyle w:val="Heading1"/>
        <w:rPr>
          <w:rFonts w:cs="2  Baran"/>
          <w:lang w:bidi="fa-IR"/>
        </w:rPr>
      </w:pPr>
      <w:bookmarkStart w:id="3" w:name="_Toc387946048"/>
      <w:r w:rsidRPr="00303479">
        <w:rPr>
          <w:rFonts w:cs="2  Baran" w:hint="cs"/>
          <w:rtl/>
          <w:lang w:bidi="fa-IR"/>
        </w:rPr>
        <w:lastRenderedPageBreak/>
        <w:t>اصول دادرسی عادلانه:</w:t>
      </w:r>
      <w:bookmarkEnd w:id="3"/>
    </w:p>
    <w:p w:rsidR="006F2B09" w:rsidRPr="00303479" w:rsidRDefault="006F2B09" w:rsidP="006F2B09">
      <w:pPr>
        <w:pStyle w:val="ListParagraph"/>
        <w:numPr>
          <w:ilvl w:val="0"/>
          <w:numId w:val="2"/>
        </w:numPr>
        <w:tabs>
          <w:tab w:val="left" w:pos="992"/>
        </w:tabs>
        <w:spacing w:line="360" w:lineRule="auto"/>
        <w:ind w:left="0" w:firstLine="567"/>
        <w:jc w:val="both"/>
        <w:rPr>
          <w:rFonts w:cs="2  Baran"/>
          <w:b/>
          <w:bCs/>
          <w:sz w:val="24"/>
          <w:szCs w:val="24"/>
          <w:lang w:bidi="fa-IR"/>
        </w:rPr>
      </w:pPr>
      <w:r w:rsidRPr="00303479">
        <w:rPr>
          <w:rFonts w:cs="2  Baran" w:hint="cs"/>
          <w:b/>
          <w:bCs/>
          <w:sz w:val="24"/>
          <w:szCs w:val="24"/>
          <w:rtl/>
          <w:lang w:bidi="fa-IR"/>
        </w:rPr>
        <w:t>اصل برائت:</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برائت اصلی عملی است که مضمون آن بنا نهادن بر عدم تحقیق جرم می</w:t>
      </w:r>
      <w:r w:rsidRPr="00303479">
        <w:rPr>
          <w:rFonts w:cs="2  Baran"/>
          <w:sz w:val="24"/>
          <w:szCs w:val="24"/>
          <w:rtl/>
          <w:lang w:bidi="fa-IR"/>
        </w:rPr>
        <w:softHyphen/>
      </w:r>
      <w:r w:rsidRPr="00303479">
        <w:rPr>
          <w:rFonts w:cs="2  Baran" w:hint="cs"/>
          <w:sz w:val="24"/>
          <w:szCs w:val="24"/>
          <w:rtl/>
          <w:lang w:bidi="fa-IR"/>
        </w:rPr>
        <w:t>باشد. طبق این اصل، هرگاه ارتکاب جرم در فرد یا افراد متهم، مشکوک یا مورد تردید باشد، اصل مقتضی عدم آن است».</w:t>
      </w:r>
      <w:r w:rsidRPr="00303479">
        <w:rPr>
          <w:rStyle w:val="FootnoteReference"/>
          <w:rFonts w:cs="2  Baran"/>
          <w:sz w:val="24"/>
          <w:szCs w:val="24"/>
          <w:rtl/>
          <w:lang w:bidi="fa-IR"/>
        </w:rPr>
        <w:footnoteReference w:id="4"/>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«اصل برائت یا فرض بی</w:t>
      </w:r>
      <w:r w:rsidRPr="00303479">
        <w:rPr>
          <w:rFonts w:cs="2  Baran"/>
          <w:sz w:val="24"/>
          <w:szCs w:val="24"/>
          <w:rtl/>
          <w:lang w:bidi="fa-IR"/>
        </w:rPr>
        <w:softHyphen/>
      </w:r>
      <w:r w:rsidRPr="00303479">
        <w:rPr>
          <w:rFonts w:cs="2  Baran" w:hint="cs"/>
          <w:sz w:val="24"/>
          <w:szCs w:val="24"/>
          <w:rtl/>
          <w:lang w:bidi="fa-IR"/>
        </w:rPr>
        <w:t>گناهی متهم اصل اساسی محاکمه عادلانه است. این اصل که در اسناد مهم بین</w:t>
      </w:r>
      <w:r w:rsidRPr="00303479">
        <w:rPr>
          <w:rFonts w:cs="2  Baran"/>
          <w:sz w:val="24"/>
          <w:szCs w:val="24"/>
          <w:rtl/>
          <w:lang w:bidi="fa-IR"/>
        </w:rPr>
        <w:softHyphen/>
      </w:r>
      <w:r w:rsidRPr="00303479">
        <w:rPr>
          <w:rFonts w:cs="2  Baran" w:hint="cs"/>
          <w:sz w:val="24"/>
          <w:szCs w:val="24"/>
          <w:rtl/>
          <w:lang w:bidi="fa-IR"/>
        </w:rPr>
        <w:t>المللی حقوق بشر گاه در کنار حقوق دیگر متهم در دادرسی کیفری و گاه در بندی جداگانه آورده شده است، یکی از سنگ بناهای دادرسی کیفری جدید است»</w:t>
      </w:r>
      <w:r w:rsidRPr="00303479">
        <w:rPr>
          <w:rStyle w:val="FootnoteReference"/>
          <w:rFonts w:cs="2  Baran"/>
          <w:sz w:val="24"/>
          <w:szCs w:val="24"/>
          <w:rtl/>
          <w:lang w:bidi="fa-IR"/>
        </w:rPr>
        <w:footnoteReference w:id="5"/>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 xml:space="preserve"> اصل برائت به طور رسمی نخستین بار در سال 1789 میلادی در اعلامیه حقوق بشر فرانسه مطرح شد، که در ماده 9 این اعلامیه بیان می</w:t>
      </w:r>
      <w:r w:rsidRPr="00303479">
        <w:rPr>
          <w:rFonts w:cs="2  Baran" w:hint="cs"/>
          <w:sz w:val="24"/>
          <w:szCs w:val="24"/>
          <w:rtl/>
          <w:lang w:bidi="fa-IR"/>
        </w:rPr>
        <w:softHyphen/>
        <w:t>دارد: «افراد تا زمان محکومیت، بی</w:t>
      </w:r>
      <w:r w:rsidRPr="00303479">
        <w:rPr>
          <w:rFonts w:cs="2  Baran"/>
          <w:sz w:val="24"/>
          <w:szCs w:val="24"/>
          <w:rtl/>
          <w:lang w:bidi="fa-IR"/>
        </w:rPr>
        <w:softHyphen/>
      </w:r>
      <w:r w:rsidRPr="00303479">
        <w:rPr>
          <w:rFonts w:cs="2  Baran" w:hint="cs"/>
          <w:sz w:val="24"/>
          <w:szCs w:val="24"/>
          <w:rtl/>
          <w:lang w:bidi="fa-IR"/>
        </w:rPr>
        <w:t>گناه به شمار می</w:t>
      </w:r>
      <w:r w:rsidRPr="00303479">
        <w:rPr>
          <w:rFonts w:cs="2  Baran"/>
          <w:sz w:val="24"/>
          <w:szCs w:val="24"/>
          <w:rtl/>
          <w:lang w:bidi="fa-IR"/>
        </w:rPr>
        <w:softHyphen/>
      </w:r>
      <w:r w:rsidRPr="00303479">
        <w:rPr>
          <w:rFonts w:cs="2  Baran"/>
          <w:sz w:val="24"/>
          <w:szCs w:val="24"/>
          <w:rtl/>
          <w:lang w:bidi="fa-IR"/>
        </w:rPr>
        <w:softHyphen/>
      </w:r>
      <w:r w:rsidRPr="00303479">
        <w:rPr>
          <w:rFonts w:cs="2  Baran" w:hint="cs"/>
          <w:sz w:val="24"/>
          <w:szCs w:val="24"/>
          <w:rtl/>
          <w:lang w:bidi="fa-IR"/>
        </w:rPr>
        <w:t>آیند» از جمله اسناد معتبری که به اعلام این اصل پرداخته</w:t>
      </w:r>
      <w:r w:rsidRPr="00303479">
        <w:rPr>
          <w:rFonts w:cs="2  Baran"/>
          <w:sz w:val="24"/>
          <w:szCs w:val="24"/>
          <w:rtl/>
          <w:lang w:bidi="fa-IR"/>
        </w:rPr>
        <w:softHyphen/>
      </w:r>
      <w:r w:rsidRPr="00303479">
        <w:rPr>
          <w:rFonts w:cs="2  Baran" w:hint="cs"/>
          <w:sz w:val="24"/>
          <w:szCs w:val="24"/>
          <w:rtl/>
          <w:lang w:bidi="fa-IR"/>
        </w:rPr>
        <w:t>اند می</w:t>
      </w:r>
      <w:r w:rsidRPr="00303479">
        <w:rPr>
          <w:rFonts w:cs="2  Baran" w:hint="cs"/>
          <w:sz w:val="24"/>
          <w:szCs w:val="24"/>
          <w:rtl/>
          <w:lang w:bidi="fa-IR"/>
        </w:rPr>
        <w:softHyphen/>
        <w:t>توان بند 2 ماده 6 کنوانسیون اروپایی حقوق بشر، ماده 26 اعلامیه آمریکایی حقوق و تکالیف انسان، بند 2 ماده 8 کنوانسیون آمریکایی حقوق بشر، بند 1 ماده 7  منشور آفریقایی، ماده 7 منشور عربی حقوق بشر، شق «</w:t>
      </w:r>
      <w:r w:rsidRPr="00303479">
        <w:rPr>
          <w:rFonts w:cs="2  Baran"/>
          <w:sz w:val="24"/>
          <w:szCs w:val="24"/>
          <w:lang w:bidi="fa-IR"/>
        </w:rPr>
        <w:t>i</w:t>
      </w:r>
      <w:r w:rsidRPr="00303479">
        <w:rPr>
          <w:rFonts w:cs="2  Baran" w:hint="cs"/>
          <w:sz w:val="24"/>
          <w:szCs w:val="24"/>
          <w:rtl/>
          <w:lang w:bidi="fa-IR"/>
        </w:rPr>
        <w:t>» از ردیف «ب» در بند 2 ماده 40 کنوانسیون حقوق کودک همگی با عباراتی کم و بیش مشابه به بیان این اصل اختصاص یافته</w:t>
      </w:r>
      <w:r w:rsidRPr="00303479">
        <w:rPr>
          <w:rFonts w:cs="2  Baran"/>
          <w:sz w:val="24"/>
          <w:szCs w:val="24"/>
          <w:rtl/>
          <w:lang w:bidi="fa-IR"/>
        </w:rPr>
        <w:softHyphen/>
      </w:r>
      <w:r w:rsidRPr="00303479">
        <w:rPr>
          <w:rFonts w:cs="2  Baran" w:hint="cs"/>
          <w:sz w:val="24"/>
          <w:szCs w:val="24"/>
          <w:rtl/>
          <w:lang w:bidi="fa-IR"/>
        </w:rPr>
        <w:t>اند.</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«همچنین در اصل 37 قانون اساسی جمهوری اسلامی ایران آمده است «اصل برائت است و هیچ کس از نظر قانون مجرم شناخته نمی</w:t>
      </w:r>
      <w:r w:rsidRPr="00303479">
        <w:rPr>
          <w:rFonts w:cs="2  Baran"/>
          <w:sz w:val="24"/>
          <w:szCs w:val="24"/>
          <w:rtl/>
          <w:lang w:bidi="fa-IR"/>
        </w:rPr>
        <w:softHyphen/>
      </w:r>
      <w:r w:rsidRPr="00303479">
        <w:rPr>
          <w:rFonts w:cs="2  Baran" w:hint="cs"/>
          <w:sz w:val="24"/>
          <w:szCs w:val="24"/>
          <w:rtl/>
          <w:lang w:bidi="fa-IR"/>
        </w:rPr>
        <w:t>شود؛ مگر اینکه جرم او در دادگاه صالح ثابت گردد» بر همین مبناء اصل 16 ق. 1 دادگاهها را موظف کرده که احکام خود را متعدل و مستند به موارد حکمی و اصولی کنند»</w:t>
      </w:r>
      <w:r w:rsidRPr="00303479">
        <w:rPr>
          <w:rStyle w:val="FootnoteReference"/>
          <w:rFonts w:cs="2  Baran"/>
          <w:sz w:val="24"/>
          <w:szCs w:val="24"/>
          <w:rtl/>
          <w:lang w:bidi="fa-IR"/>
        </w:rPr>
        <w:footnoteReference w:id="6"/>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اصل برائت بیان کننده این مطلب می</w:t>
      </w:r>
      <w:r w:rsidRPr="00303479">
        <w:rPr>
          <w:rFonts w:cs="2  Baran"/>
          <w:sz w:val="24"/>
          <w:szCs w:val="24"/>
          <w:rtl/>
          <w:lang w:bidi="fa-IR"/>
        </w:rPr>
        <w:softHyphen/>
      </w:r>
      <w:r w:rsidRPr="00303479">
        <w:rPr>
          <w:rFonts w:cs="2  Baran" w:hint="cs"/>
          <w:sz w:val="24"/>
          <w:szCs w:val="24"/>
          <w:rtl/>
          <w:lang w:bidi="fa-IR"/>
        </w:rPr>
        <w:t>باشد که اصل بر مصونیت افراد می</w:t>
      </w:r>
      <w:r w:rsidRPr="00303479">
        <w:rPr>
          <w:rFonts w:cs="2  Baran"/>
          <w:sz w:val="24"/>
          <w:szCs w:val="24"/>
          <w:rtl/>
          <w:lang w:bidi="fa-IR"/>
        </w:rPr>
        <w:softHyphen/>
      </w:r>
      <w:r w:rsidRPr="00303479">
        <w:rPr>
          <w:rFonts w:cs="2  Baran" w:hint="cs"/>
          <w:sz w:val="24"/>
          <w:szCs w:val="24"/>
          <w:rtl/>
          <w:lang w:bidi="fa-IR"/>
        </w:rPr>
        <w:t>باشد تا زمانی که دادرسی صحیح و عادلانه صورت گیرد و جرم فرد توسط یک مرجع صالح قضایی ثابت گردد. در واقع باید اذعان کرد که اصل برائت سدی در برابر خودکامگی</w:t>
      </w:r>
      <w:r w:rsidRPr="00303479">
        <w:rPr>
          <w:rFonts w:cs="2  Baran"/>
          <w:sz w:val="24"/>
          <w:szCs w:val="24"/>
          <w:rtl/>
          <w:lang w:bidi="fa-IR"/>
        </w:rPr>
        <w:softHyphen/>
      </w:r>
      <w:r w:rsidRPr="00303479">
        <w:rPr>
          <w:rFonts w:cs="2  Baran" w:hint="cs"/>
          <w:sz w:val="24"/>
          <w:szCs w:val="24"/>
          <w:rtl/>
          <w:lang w:bidi="fa-IR"/>
        </w:rPr>
        <w:t>ها و خیره سری</w:t>
      </w:r>
      <w:r w:rsidRPr="00303479">
        <w:rPr>
          <w:rFonts w:cs="2  Baran"/>
          <w:sz w:val="24"/>
          <w:szCs w:val="24"/>
          <w:rtl/>
          <w:lang w:bidi="fa-IR"/>
        </w:rPr>
        <w:softHyphen/>
      </w:r>
      <w:r w:rsidRPr="00303479">
        <w:rPr>
          <w:rFonts w:cs="2  Baran" w:hint="cs"/>
          <w:sz w:val="24"/>
          <w:szCs w:val="24"/>
          <w:rtl/>
          <w:lang w:bidi="fa-IR"/>
        </w:rPr>
        <w:t>های قدرت عمومی می</w:t>
      </w:r>
      <w:r w:rsidRPr="00303479">
        <w:rPr>
          <w:rFonts w:cs="2  Baran"/>
          <w:sz w:val="24"/>
          <w:szCs w:val="24"/>
          <w:rtl/>
          <w:lang w:bidi="fa-IR"/>
        </w:rPr>
        <w:softHyphen/>
      </w:r>
      <w:r w:rsidRPr="00303479">
        <w:rPr>
          <w:rFonts w:cs="2  Baran" w:hint="cs"/>
          <w:sz w:val="24"/>
          <w:szCs w:val="24"/>
          <w:rtl/>
          <w:lang w:bidi="fa-IR"/>
        </w:rPr>
        <w:t>باشد.</w:t>
      </w:r>
      <w:r w:rsidRPr="00303479">
        <w:rPr>
          <w:rFonts w:cs="2  Baran"/>
          <w:sz w:val="24"/>
          <w:szCs w:val="24"/>
          <w:rtl/>
          <w:lang w:bidi="fa-IR"/>
        </w:rPr>
        <w:softHyphen/>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lastRenderedPageBreak/>
        <w:t>«اولین اسناد رسمی حاکی از اعتقاد بر برائت متهم، در آیین اسلام به چشم می</w:t>
      </w:r>
      <w:r w:rsidRPr="00303479">
        <w:rPr>
          <w:rFonts w:cs="2  Baran"/>
          <w:sz w:val="24"/>
          <w:szCs w:val="24"/>
          <w:rtl/>
          <w:lang w:bidi="fa-IR"/>
        </w:rPr>
        <w:softHyphen/>
      </w:r>
      <w:r w:rsidRPr="00303479">
        <w:rPr>
          <w:rFonts w:cs="2  Baran" w:hint="cs"/>
          <w:sz w:val="24"/>
          <w:szCs w:val="24"/>
          <w:rtl/>
          <w:lang w:bidi="fa-IR"/>
        </w:rPr>
        <w:t>خورد، صدها سال پیش در آمرزه</w:t>
      </w:r>
      <w:r w:rsidRPr="00303479">
        <w:rPr>
          <w:rFonts w:cs="2  Baran"/>
          <w:sz w:val="24"/>
          <w:szCs w:val="24"/>
          <w:rtl/>
          <w:lang w:bidi="fa-IR"/>
        </w:rPr>
        <w:softHyphen/>
      </w:r>
      <w:r w:rsidRPr="00303479">
        <w:rPr>
          <w:rFonts w:cs="2  Baran" w:hint="cs"/>
          <w:sz w:val="24"/>
          <w:szCs w:val="24"/>
          <w:rtl/>
          <w:lang w:bidi="fa-IR"/>
        </w:rPr>
        <w:t>های دینی که در قالب آیات قرآن و نیز تعالیم پیشوایان منعکس شده است، مستندات و مدارک توجه به این اصل به چشم می</w:t>
      </w:r>
      <w:r w:rsidRPr="00303479">
        <w:rPr>
          <w:rFonts w:cs="2  Baran"/>
          <w:sz w:val="24"/>
          <w:szCs w:val="24"/>
          <w:rtl/>
          <w:lang w:bidi="fa-IR"/>
        </w:rPr>
        <w:softHyphen/>
      </w:r>
      <w:r w:rsidRPr="00303479">
        <w:rPr>
          <w:rFonts w:cs="2  Baran" w:hint="cs"/>
          <w:sz w:val="24"/>
          <w:szCs w:val="24"/>
          <w:rtl/>
          <w:lang w:bidi="fa-IR"/>
        </w:rPr>
        <w:t>خورد»</w:t>
      </w:r>
      <w:r w:rsidRPr="00303479">
        <w:rPr>
          <w:rStyle w:val="FootnoteReference"/>
          <w:rFonts w:cs="2  Baran"/>
          <w:sz w:val="24"/>
          <w:szCs w:val="24"/>
          <w:rtl/>
          <w:lang w:bidi="fa-IR"/>
        </w:rPr>
        <w:footnoteReference w:id="7"/>
      </w:r>
      <w:r w:rsidRPr="00303479">
        <w:rPr>
          <w:rFonts w:cs="2  Baran" w:hint="cs"/>
          <w:sz w:val="24"/>
          <w:szCs w:val="24"/>
          <w:rtl/>
          <w:lang w:bidi="fa-IR"/>
        </w:rPr>
        <w:t xml:space="preserve"> لازم به ذکر است با توجه به مطالعات تاریخی دین مبین اسلام برای اوّلین بار به بیان همین مسئله پرداخته است که در ذیل نمونه از آیات را بیان می</w:t>
      </w:r>
      <w:r w:rsidRPr="00303479">
        <w:rPr>
          <w:rFonts w:cs="2  Baran"/>
          <w:sz w:val="24"/>
          <w:szCs w:val="24"/>
          <w:rtl/>
          <w:lang w:bidi="fa-IR"/>
        </w:rPr>
        <w:softHyphen/>
      </w:r>
      <w:r w:rsidRPr="00303479">
        <w:rPr>
          <w:rFonts w:cs="2  Baran" w:hint="cs"/>
          <w:sz w:val="24"/>
          <w:szCs w:val="24"/>
          <w:rtl/>
          <w:lang w:bidi="fa-IR"/>
        </w:rPr>
        <w:t>داریم:</w:t>
      </w:r>
    </w:p>
    <w:p w:rsidR="006F2B09" w:rsidRPr="00303479" w:rsidRDefault="006F2B09" w:rsidP="006F2B09">
      <w:pPr>
        <w:pStyle w:val="ListParagraph"/>
        <w:numPr>
          <w:ilvl w:val="0"/>
          <w:numId w:val="3"/>
        </w:numPr>
        <w:tabs>
          <w:tab w:val="left" w:pos="992"/>
        </w:tabs>
        <w:spacing w:line="360" w:lineRule="auto"/>
        <w:ind w:left="0" w:firstLine="567"/>
        <w:jc w:val="both"/>
        <w:rPr>
          <w:rFonts w:cs="2  Baran"/>
          <w:sz w:val="24"/>
          <w:szCs w:val="24"/>
          <w:lang w:bidi="fa-IR"/>
        </w:rPr>
      </w:pPr>
      <w:r w:rsidRPr="00303479">
        <w:rPr>
          <w:rFonts w:cs="2  Baran" w:hint="cs"/>
          <w:sz w:val="24"/>
          <w:szCs w:val="24"/>
          <w:rtl/>
          <w:lang w:bidi="fa-IR"/>
        </w:rPr>
        <w:t>ای اهل ایمان از پندار و گمان بر در حق یکدیگر اجتناب کنید، که برخی از ظن و گمان</w:t>
      </w:r>
      <w:r w:rsidRPr="00303479">
        <w:rPr>
          <w:rFonts w:cs="2  Baran"/>
          <w:sz w:val="24"/>
          <w:szCs w:val="24"/>
          <w:rtl/>
          <w:lang w:bidi="fa-IR"/>
        </w:rPr>
        <w:softHyphen/>
      </w:r>
      <w:r w:rsidRPr="00303479">
        <w:rPr>
          <w:rFonts w:cs="2  Baran" w:hint="cs"/>
          <w:sz w:val="24"/>
          <w:szCs w:val="24"/>
          <w:rtl/>
          <w:lang w:bidi="fa-IR"/>
        </w:rPr>
        <w:t>ها معصیت است: (حجرات 49و12)</w:t>
      </w:r>
    </w:p>
    <w:p w:rsidR="006F2B09" w:rsidRPr="00303479" w:rsidRDefault="006F2B09" w:rsidP="006F2B09">
      <w:pPr>
        <w:pStyle w:val="ListParagraph"/>
        <w:numPr>
          <w:ilvl w:val="0"/>
          <w:numId w:val="3"/>
        </w:numPr>
        <w:tabs>
          <w:tab w:val="left" w:pos="992"/>
        </w:tabs>
        <w:spacing w:line="360" w:lineRule="auto"/>
        <w:ind w:left="0" w:firstLine="567"/>
        <w:jc w:val="both"/>
        <w:rPr>
          <w:rFonts w:cs="2  Baran"/>
          <w:sz w:val="24"/>
          <w:szCs w:val="24"/>
          <w:lang w:bidi="fa-IR"/>
        </w:rPr>
      </w:pPr>
      <w:r w:rsidRPr="00303479">
        <w:rPr>
          <w:rFonts w:cs="2  Baran" w:hint="cs"/>
          <w:sz w:val="24"/>
          <w:szCs w:val="24"/>
          <w:rtl/>
          <w:lang w:bidi="fa-IR"/>
        </w:rPr>
        <w:t>آنان اطمینان ندارند و جزء از گمان پیروی نمی</w:t>
      </w:r>
      <w:r w:rsidRPr="00303479">
        <w:rPr>
          <w:rFonts w:cs="2  Baran"/>
          <w:sz w:val="24"/>
          <w:szCs w:val="24"/>
          <w:rtl/>
          <w:lang w:bidi="fa-IR"/>
        </w:rPr>
        <w:softHyphen/>
      </w:r>
      <w:r w:rsidRPr="00303479">
        <w:rPr>
          <w:rFonts w:cs="2  Baran" w:hint="cs"/>
          <w:sz w:val="24"/>
          <w:szCs w:val="24"/>
          <w:rtl/>
          <w:lang w:bidi="fa-IR"/>
        </w:rPr>
        <w:t>کنند. (نساء 4و 157)</w:t>
      </w:r>
    </w:p>
    <w:p w:rsidR="006F2B09" w:rsidRPr="00303479" w:rsidRDefault="006F2B09" w:rsidP="006F2B09">
      <w:pPr>
        <w:pStyle w:val="ListParagraph"/>
        <w:numPr>
          <w:ilvl w:val="0"/>
          <w:numId w:val="3"/>
        </w:numPr>
        <w:tabs>
          <w:tab w:val="left" w:pos="992"/>
        </w:tabs>
        <w:spacing w:line="360" w:lineRule="auto"/>
        <w:ind w:left="0" w:firstLine="567"/>
        <w:jc w:val="both"/>
        <w:rPr>
          <w:rFonts w:cs="2  Baran"/>
          <w:sz w:val="24"/>
          <w:szCs w:val="24"/>
          <w:lang w:bidi="fa-IR"/>
        </w:rPr>
      </w:pPr>
      <w:r w:rsidRPr="00303479">
        <w:rPr>
          <w:rFonts w:cs="2  Baran" w:hint="cs"/>
          <w:sz w:val="24"/>
          <w:szCs w:val="24"/>
          <w:rtl/>
          <w:lang w:bidi="fa-IR"/>
        </w:rPr>
        <w:t>همانا گمان و حدس کسی را بی</w:t>
      </w:r>
      <w:r w:rsidRPr="00303479">
        <w:rPr>
          <w:rFonts w:cs="2  Baran"/>
          <w:sz w:val="24"/>
          <w:szCs w:val="24"/>
          <w:rtl/>
          <w:lang w:bidi="fa-IR"/>
        </w:rPr>
        <w:softHyphen/>
      </w:r>
      <w:r w:rsidRPr="00303479">
        <w:rPr>
          <w:rFonts w:cs="2  Baran" w:hint="cs"/>
          <w:sz w:val="24"/>
          <w:szCs w:val="24"/>
          <w:rtl/>
          <w:lang w:bidi="fa-IR"/>
        </w:rPr>
        <w:t>نیاز از حق نمی</w:t>
      </w:r>
      <w:r w:rsidRPr="00303479">
        <w:rPr>
          <w:rFonts w:cs="2  Baran"/>
          <w:sz w:val="24"/>
          <w:szCs w:val="24"/>
          <w:rtl/>
          <w:lang w:bidi="fa-IR"/>
        </w:rPr>
        <w:softHyphen/>
      </w:r>
      <w:r w:rsidRPr="00303479">
        <w:rPr>
          <w:rFonts w:cs="2  Baran" w:hint="cs"/>
          <w:sz w:val="24"/>
          <w:szCs w:val="24"/>
          <w:rtl/>
          <w:lang w:bidi="fa-IR"/>
        </w:rPr>
        <w:t>کند. (یونس 10و 36)</w:t>
      </w:r>
    </w:p>
    <w:p w:rsidR="006F2B09" w:rsidRPr="00303479" w:rsidRDefault="006F2B09" w:rsidP="006F2B09">
      <w:pPr>
        <w:pStyle w:val="ListParagraph"/>
        <w:numPr>
          <w:ilvl w:val="0"/>
          <w:numId w:val="3"/>
        </w:numPr>
        <w:tabs>
          <w:tab w:val="left" w:pos="992"/>
        </w:tabs>
        <w:spacing w:line="360" w:lineRule="auto"/>
        <w:ind w:left="0" w:firstLine="567"/>
        <w:jc w:val="both"/>
        <w:rPr>
          <w:rFonts w:cs="2  Baran"/>
          <w:sz w:val="24"/>
          <w:szCs w:val="24"/>
          <w:lang w:bidi="fa-IR"/>
        </w:rPr>
      </w:pPr>
      <w:r w:rsidRPr="00303479">
        <w:rPr>
          <w:rFonts w:cs="2  Baran" w:hint="cs"/>
          <w:sz w:val="24"/>
          <w:szCs w:val="24"/>
          <w:rtl/>
          <w:lang w:bidi="fa-IR"/>
        </w:rPr>
        <w:t>اینان جز از پی گمان نمی</w:t>
      </w:r>
      <w:r w:rsidRPr="00303479">
        <w:rPr>
          <w:rFonts w:cs="2  Baran"/>
          <w:sz w:val="24"/>
          <w:szCs w:val="24"/>
          <w:rtl/>
          <w:lang w:bidi="fa-IR"/>
        </w:rPr>
        <w:softHyphen/>
      </w:r>
      <w:r w:rsidRPr="00303479">
        <w:rPr>
          <w:rFonts w:cs="2  Baran" w:hint="cs"/>
          <w:sz w:val="24"/>
          <w:szCs w:val="24"/>
          <w:rtl/>
          <w:lang w:bidi="fa-IR"/>
        </w:rPr>
        <w:t>روند و جز حدس بی</w:t>
      </w:r>
      <w:r w:rsidRPr="00303479">
        <w:rPr>
          <w:rFonts w:cs="2  Baran"/>
          <w:sz w:val="24"/>
          <w:szCs w:val="24"/>
          <w:rtl/>
          <w:lang w:bidi="fa-IR"/>
        </w:rPr>
        <w:softHyphen/>
      </w:r>
      <w:r w:rsidRPr="00303479">
        <w:rPr>
          <w:rFonts w:cs="2  Baran" w:hint="cs"/>
          <w:sz w:val="24"/>
          <w:szCs w:val="24"/>
          <w:rtl/>
          <w:lang w:bidi="fa-IR"/>
        </w:rPr>
        <w:t>پایه چیزی در دست ندارد (انعام 6و116)</w:t>
      </w:r>
    </w:p>
    <w:p w:rsidR="006F2B09" w:rsidRPr="00303479" w:rsidRDefault="006F2B09" w:rsidP="006F2B09">
      <w:pPr>
        <w:pStyle w:val="ListParagraph"/>
        <w:numPr>
          <w:ilvl w:val="0"/>
          <w:numId w:val="3"/>
        </w:numPr>
        <w:tabs>
          <w:tab w:val="left" w:pos="992"/>
        </w:tabs>
        <w:spacing w:line="360" w:lineRule="auto"/>
        <w:ind w:left="0" w:firstLine="567"/>
        <w:jc w:val="both"/>
        <w:rPr>
          <w:rFonts w:cs="2  Baran"/>
          <w:sz w:val="24"/>
          <w:szCs w:val="24"/>
          <w:lang w:bidi="fa-IR"/>
        </w:rPr>
      </w:pPr>
      <w:r w:rsidRPr="00303479">
        <w:rPr>
          <w:rFonts w:cs="2  Baran" w:hint="cs"/>
          <w:sz w:val="24"/>
          <w:szCs w:val="24"/>
          <w:rtl/>
          <w:lang w:bidi="fa-IR"/>
        </w:rPr>
        <w:t>شما جز از گمان و خیالات باطل پیروی نمی</w:t>
      </w:r>
      <w:r w:rsidRPr="00303479">
        <w:rPr>
          <w:rFonts w:cs="2  Baran"/>
          <w:sz w:val="24"/>
          <w:szCs w:val="24"/>
          <w:rtl/>
          <w:lang w:bidi="fa-IR"/>
        </w:rPr>
        <w:softHyphen/>
      </w:r>
      <w:r w:rsidRPr="00303479">
        <w:rPr>
          <w:rFonts w:cs="2  Baran" w:hint="cs"/>
          <w:sz w:val="24"/>
          <w:szCs w:val="24"/>
          <w:rtl/>
          <w:lang w:bidi="fa-IR"/>
        </w:rPr>
        <w:t>کنید و جز بر پایة حدس بی</w:t>
      </w:r>
      <w:r w:rsidRPr="00303479">
        <w:rPr>
          <w:rFonts w:cs="2  Baran"/>
          <w:sz w:val="24"/>
          <w:szCs w:val="24"/>
          <w:rtl/>
          <w:lang w:bidi="fa-IR"/>
        </w:rPr>
        <w:softHyphen/>
      </w:r>
      <w:r w:rsidRPr="00303479">
        <w:rPr>
          <w:rFonts w:cs="2  Baran" w:hint="cs"/>
          <w:sz w:val="24"/>
          <w:szCs w:val="24"/>
          <w:rtl/>
          <w:lang w:bidi="fa-IR"/>
        </w:rPr>
        <w:t>اساس سخن نمی</w:t>
      </w:r>
      <w:r w:rsidRPr="00303479">
        <w:rPr>
          <w:rFonts w:cs="2  Baran"/>
          <w:sz w:val="24"/>
          <w:szCs w:val="24"/>
          <w:rtl/>
          <w:lang w:bidi="fa-IR"/>
        </w:rPr>
        <w:softHyphen/>
      </w:r>
      <w:r w:rsidRPr="00303479">
        <w:rPr>
          <w:rFonts w:cs="2  Baran" w:hint="cs"/>
          <w:sz w:val="24"/>
          <w:szCs w:val="24"/>
          <w:rtl/>
          <w:lang w:bidi="fa-IR"/>
        </w:rPr>
        <w:t xml:space="preserve">گوید. (انعام 6و116) </w:t>
      </w:r>
    </w:p>
    <w:p w:rsidR="006F2B09" w:rsidRPr="00303479" w:rsidRDefault="006F2B09" w:rsidP="006F2B09">
      <w:pPr>
        <w:pStyle w:val="ListParagraph"/>
        <w:numPr>
          <w:ilvl w:val="0"/>
          <w:numId w:val="3"/>
        </w:numPr>
        <w:tabs>
          <w:tab w:val="left" w:pos="992"/>
        </w:tabs>
        <w:spacing w:line="360" w:lineRule="auto"/>
        <w:ind w:left="0" w:firstLine="567"/>
        <w:jc w:val="both"/>
        <w:rPr>
          <w:rFonts w:cs="2  Baran"/>
          <w:sz w:val="24"/>
          <w:szCs w:val="24"/>
          <w:lang w:bidi="fa-IR"/>
        </w:rPr>
      </w:pPr>
      <w:r w:rsidRPr="00303479">
        <w:rPr>
          <w:rFonts w:cs="2  Baran" w:hint="cs"/>
          <w:sz w:val="24"/>
          <w:szCs w:val="24"/>
          <w:rtl/>
          <w:lang w:bidi="fa-IR"/>
        </w:rPr>
        <w:t>هرگز آن چه را که بدان علم و اطمینان نداری، دنبال نکن؛ تا چشم و گوش و دل در پیشگاه خدا مسئولند. (اسراء 17و36)</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«مقصود از پرهیز ظنّ، ترتیب اثر دادن به آن است؛ مانند اینکه به شخصی سوء</w:t>
      </w:r>
      <w:r w:rsidRPr="00303479">
        <w:rPr>
          <w:rFonts w:cs="2  Baran"/>
          <w:sz w:val="24"/>
          <w:szCs w:val="24"/>
          <w:rtl/>
          <w:lang w:bidi="fa-IR"/>
        </w:rPr>
        <w:softHyphen/>
      </w:r>
      <w:r w:rsidRPr="00303479">
        <w:rPr>
          <w:rFonts w:cs="2  Baran" w:hint="cs"/>
          <w:sz w:val="24"/>
          <w:szCs w:val="24"/>
          <w:rtl/>
          <w:lang w:bidi="fa-IR"/>
        </w:rPr>
        <w:t>ظن ورزیده و براساس این گمان، چیزی را به او نسبت دهیم و یا در غیابش او را به بدی یاد کنیم و یا سایر آثار ترتیب سازیم»</w:t>
      </w:r>
      <w:r w:rsidRPr="00303479">
        <w:rPr>
          <w:rStyle w:val="FootnoteReference"/>
          <w:rFonts w:cs="2  Baran"/>
          <w:sz w:val="24"/>
          <w:szCs w:val="24"/>
          <w:rtl/>
          <w:lang w:bidi="fa-IR"/>
        </w:rPr>
        <w:footnoteReference w:id="8"/>
      </w:r>
      <w:r w:rsidRPr="00303479">
        <w:rPr>
          <w:rFonts w:cs="2  Baran" w:hint="cs"/>
          <w:sz w:val="24"/>
          <w:szCs w:val="24"/>
          <w:rtl/>
          <w:lang w:bidi="fa-IR"/>
        </w:rPr>
        <w:t xml:space="preserve">  و از ابن عباس (رمز) منقول است: «مقصود آیه (آیه 36 سوره اسراء) آن است، هر چیزی را که نمی</w:t>
      </w:r>
      <w:r w:rsidRPr="00303479">
        <w:rPr>
          <w:rFonts w:cs="2  Baran"/>
          <w:sz w:val="24"/>
          <w:szCs w:val="24"/>
          <w:rtl/>
          <w:lang w:bidi="fa-IR"/>
        </w:rPr>
        <w:softHyphen/>
      </w:r>
      <w:r w:rsidRPr="00303479">
        <w:rPr>
          <w:rFonts w:cs="2  Baran" w:hint="cs"/>
          <w:sz w:val="24"/>
          <w:szCs w:val="24"/>
          <w:rtl/>
          <w:lang w:bidi="fa-IR"/>
        </w:rPr>
        <w:t xml:space="preserve">دانید به کسی نسبت ندهید و به صرف اتهام او را به ارتکاب، محکوم نسازید». </w:t>
      </w:r>
      <w:r w:rsidRPr="00303479">
        <w:rPr>
          <w:rStyle w:val="FootnoteReference"/>
          <w:rFonts w:cs="2  Baran"/>
          <w:sz w:val="24"/>
          <w:szCs w:val="24"/>
          <w:rtl/>
          <w:lang w:bidi="fa-IR"/>
        </w:rPr>
        <w:footnoteReference w:id="9"/>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در حقوق اسلامی، اصل برائت دارای دو تأثیر مهم می</w:t>
      </w:r>
      <w:r w:rsidRPr="00303479">
        <w:rPr>
          <w:rFonts w:cs="2  Baran"/>
          <w:sz w:val="24"/>
          <w:szCs w:val="24"/>
          <w:rtl/>
          <w:lang w:bidi="fa-IR"/>
        </w:rPr>
        <w:softHyphen/>
      </w:r>
      <w:r w:rsidRPr="00303479">
        <w:rPr>
          <w:rFonts w:cs="2  Baran" w:hint="cs"/>
          <w:sz w:val="24"/>
          <w:szCs w:val="24"/>
          <w:rtl/>
          <w:lang w:bidi="fa-IR"/>
        </w:rPr>
        <w:t>باشد:</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الف) نشاندن متهم به جای منکر.</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ب) بی</w:t>
      </w:r>
      <w:r w:rsidRPr="00303479">
        <w:rPr>
          <w:rFonts w:cs="2  Baran"/>
          <w:sz w:val="24"/>
          <w:szCs w:val="24"/>
          <w:rtl/>
          <w:lang w:bidi="fa-IR"/>
        </w:rPr>
        <w:softHyphen/>
      </w:r>
      <w:r w:rsidRPr="00303479">
        <w:rPr>
          <w:rFonts w:cs="2  Baran" w:hint="cs"/>
          <w:sz w:val="24"/>
          <w:szCs w:val="24"/>
          <w:rtl/>
          <w:lang w:bidi="fa-IR"/>
        </w:rPr>
        <w:t>نیاز ساختن متهم از اثبات بی</w:t>
      </w:r>
      <w:r w:rsidRPr="00303479">
        <w:rPr>
          <w:rFonts w:cs="2  Baran"/>
          <w:sz w:val="24"/>
          <w:szCs w:val="24"/>
          <w:rtl/>
          <w:lang w:bidi="fa-IR"/>
        </w:rPr>
        <w:softHyphen/>
      </w:r>
      <w:r w:rsidRPr="00303479">
        <w:rPr>
          <w:rFonts w:cs="2  Baran" w:hint="cs"/>
          <w:sz w:val="24"/>
          <w:szCs w:val="24"/>
          <w:rtl/>
          <w:lang w:bidi="fa-IR"/>
        </w:rPr>
        <w:t>گناهی خویش می</w:t>
      </w:r>
      <w:r w:rsidRPr="00303479">
        <w:rPr>
          <w:rFonts w:cs="2  Baran"/>
          <w:sz w:val="24"/>
          <w:szCs w:val="24"/>
          <w:rtl/>
          <w:lang w:bidi="fa-IR"/>
        </w:rPr>
        <w:softHyphen/>
      </w:r>
      <w:r w:rsidRPr="00303479">
        <w:rPr>
          <w:rFonts w:cs="2  Baran" w:hint="cs"/>
          <w:sz w:val="24"/>
          <w:szCs w:val="24"/>
          <w:rtl/>
          <w:lang w:bidi="fa-IR"/>
        </w:rPr>
        <w:t>باشد</w:t>
      </w:r>
      <w:r w:rsidRPr="00303479">
        <w:rPr>
          <w:rStyle w:val="FootnoteReference"/>
          <w:rFonts w:cs="2  Baran"/>
          <w:sz w:val="24"/>
          <w:szCs w:val="24"/>
          <w:rtl/>
          <w:lang w:bidi="fa-IR"/>
        </w:rPr>
        <w:footnoteReference w:id="10"/>
      </w:r>
      <w:r w:rsidRPr="00303479">
        <w:rPr>
          <w:rFonts w:cs="2  Baran" w:hint="cs"/>
          <w:sz w:val="24"/>
          <w:szCs w:val="24"/>
          <w:rtl/>
          <w:lang w:bidi="fa-IR"/>
        </w:rPr>
        <w:t>.</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lastRenderedPageBreak/>
        <w:t>«نکته قابل توجه این می</w:t>
      </w:r>
      <w:r w:rsidRPr="00303479">
        <w:rPr>
          <w:rFonts w:cs="2  Baran" w:hint="cs"/>
          <w:sz w:val="24"/>
          <w:szCs w:val="24"/>
          <w:rtl/>
          <w:lang w:bidi="fa-IR"/>
        </w:rPr>
        <w:softHyphen/>
        <w:t>باشد که امروزه با توجه به گسترش حقوق بشر و پذیرش این اصل در قوانین اکثریت قریب به اتفاق کشورها در واقع به عنوان یک هنجار بین</w:t>
      </w:r>
      <w:r w:rsidRPr="00303479">
        <w:rPr>
          <w:rFonts w:cs="2  Baran"/>
          <w:sz w:val="24"/>
          <w:szCs w:val="24"/>
          <w:rtl/>
          <w:lang w:bidi="fa-IR"/>
        </w:rPr>
        <w:softHyphen/>
      </w:r>
      <w:r w:rsidRPr="00303479">
        <w:rPr>
          <w:rFonts w:cs="2  Baran" w:hint="cs"/>
          <w:sz w:val="24"/>
          <w:szCs w:val="24"/>
          <w:rtl/>
          <w:lang w:bidi="fa-IR"/>
        </w:rPr>
        <w:t>المللی مطرح می</w:t>
      </w:r>
      <w:r w:rsidRPr="00303479">
        <w:rPr>
          <w:rFonts w:cs="2  Baran" w:hint="cs"/>
          <w:sz w:val="24"/>
          <w:szCs w:val="24"/>
          <w:rtl/>
          <w:lang w:bidi="fa-IR"/>
        </w:rPr>
        <w:softHyphen/>
        <w:t>گردد. اما رعایت اصل فوق اقتضاء دارد که مقام تعقیب، ادله را به گونه</w:t>
      </w:r>
      <w:r w:rsidRPr="00303479">
        <w:rPr>
          <w:rFonts w:cs="2  Baran"/>
          <w:sz w:val="24"/>
          <w:szCs w:val="24"/>
          <w:rtl/>
          <w:lang w:bidi="fa-IR"/>
        </w:rPr>
        <w:softHyphen/>
      </w:r>
      <w:r w:rsidRPr="00303479">
        <w:rPr>
          <w:rFonts w:cs="2  Baran" w:hint="cs"/>
          <w:sz w:val="24"/>
          <w:szCs w:val="24"/>
          <w:rtl/>
          <w:lang w:bidi="fa-IR"/>
        </w:rPr>
        <w:t>ای ارائه کند که دعوا «بدون شک و شبه معقول» اثبات گردد».</w:t>
      </w:r>
      <w:r w:rsidRPr="00303479">
        <w:rPr>
          <w:rStyle w:val="FootnoteReference"/>
          <w:rFonts w:cs="2  Baran"/>
          <w:sz w:val="24"/>
          <w:szCs w:val="24"/>
          <w:rtl/>
          <w:lang w:bidi="fa-IR"/>
        </w:rPr>
        <w:footnoteReference w:id="11"/>
      </w:r>
    </w:p>
    <w:p w:rsidR="006F2B09" w:rsidRPr="00303479" w:rsidRDefault="006F2B09" w:rsidP="006F2B09">
      <w:pPr>
        <w:pStyle w:val="ListParagraph"/>
        <w:numPr>
          <w:ilvl w:val="0"/>
          <w:numId w:val="2"/>
        </w:numPr>
        <w:tabs>
          <w:tab w:val="left" w:pos="992"/>
        </w:tabs>
        <w:spacing w:line="360" w:lineRule="auto"/>
        <w:ind w:left="0" w:firstLine="567"/>
        <w:jc w:val="both"/>
        <w:rPr>
          <w:rFonts w:cs="2  Baran"/>
          <w:b/>
          <w:bCs/>
          <w:sz w:val="28"/>
          <w:szCs w:val="28"/>
          <w:lang w:bidi="fa-IR"/>
        </w:rPr>
      </w:pPr>
      <w:r w:rsidRPr="00303479">
        <w:rPr>
          <w:rFonts w:cs="2  Baran" w:hint="cs"/>
          <w:b/>
          <w:bCs/>
          <w:sz w:val="28"/>
          <w:szCs w:val="28"/>
          <w:rtl/>
          <w:lang w:bidi="fa-IR"/>
        </w:rPr>
        <w:t>حق داشتن وکیل:</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«حق انتخاب وکیل مدافع یکی از مهم</w:t>
      </w:r>
      <w:r w:rsidRPr="00303479">
        <w:rPr>
          <w:rFonts w:cs="2  Baran" w:hint="cs"/>
          <w:sz w:val="24"/>
          <w:szCs w:val="24"/>
          <w:rtl/>
          <w:lang w:bidi="fa-IR"/>
        </w:rPr>
        <w:softHyphen/>
        <w:t>ترین اصول دادرسی عادلانه می</w:t>
      </w:r>
      <w:r w:rsidRPr="00303479">
        <w:rPr>
          <w:rFonts w:cs="2  Baran"/>
          <w:sz w:val="24"/>
          <w:szCs w:val="24"/>
          <w:rtl/>
          <w:lang w:bidi="fa-IR"/>
        </w:rPr>
        <w:softHyphen/>
      </w:r>
      <w:r w:rsidRPr="00303479">
        <w:rPr>
          <w:rFonts w:cs="2  Baran" w:hint="cs"/>
          <w:sz w:val="24"/>
          <w:szCs w:val="24"/>
          <w:rtl/>
          <w:lang w:bidi="fa-IR"/>
        </w:rPr>
        <w:t>باشد. زیرا همه انسانها حقوق</w:t>
      </w:r>
      <w:r w:rsidRPr="00303479">
        <w:rPr>
          <w:rFonts w:cs="2  Baran"/>
          <w:sz w:val="24"/>
          <w:szCs w:val="24"/>
          <w:rtl/>
          <w:lang w:bidi="fa-IR"/>
        </w:rPr>
        <w:softHyphen/>
      </w:r>
      <w:r w:rsidRPr="00303479">
        <w:rPr>
          <w:rFonts w:cs="2  Baran" w:hint="cs"/>
          <w:sz w:val="24"/>
          <w:szCs w:val="24"/>
          <w:rtl/>
          <w:lang w:bidi="fa-IR"/>
        </w:rPr>
        <w:t>دان نیستند، پس چه در دعاوی مدنی، چه جزایی به حضور وکیل مدافع برای تأمین عدالت نیازمندند.»</w:t>
      </w:r>
      <w:r w:rsidRPr="00303479">
        <w:rPr>
          <w:rStyle w:val="FootnoteReference"/>
          <w:rFonts w:cs="2  Baran"/>
          <w:sz w:val="24"/>
          <w:szCs w:val="24"/>
          <w:rtl/>
          <w:lang w:bidi="fa-IR"/>
        </w:rPr>
        <w:footnoteReference w:id="12"/>
      </w:r>
      <w:r w:rsidRPr="00303479">
        <w:rPr>
          <w:rFonts w:cs="2  Baran" w:hint="cs"/>
          <w:sz w:val="24"/>
          <w:szCs w:val="24"/>
          <w:rtl/>
          <w:lang w:bidi="fa-IR"/>
        </w:rPr>
        <w:t xml:space="preserve"> به این اصل تناظر یا ترافعی بودن دادرسی گفته می</w:t>
      </w:r>
      <w:r w:rsidRPr="00303479">
        <w:rPr>
          <w:rFonts w:cs="2  Baran"/>
          <w:sz w:val="24"/>
          <w:szCs w:val="24"/>
          <w:rtl/>
          <w:lang w:bidi="fa-IR"/>
        </w:rPr>
        <w:softHyphen/>
      </w:r>
      <w:r w:rsidRPr="00303479">
        <w:rPr>
          <w:rFonts w:cs="2  Baran" w:hint="cs"/>
          <w:sz w:val="24"/>
          <w:szCs w:val="24"/>
          <w:rtl/>
          <w:lang w:bidi="fa-IR"/>
        </w:rPr>
        <w:t>شود.</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پس بنابراین «متهم حق دارد به دفاع شخصی از خود بپردازد یا آنکه از وکیل بهره ببرد حضور وکیل در تمام مراحل دادرسی کیفری (حقی) اساسی است، که به تضمین «رعایت آئین قانونی» کمک می</w:t>
      </w:r>
      <w:r w:rsidRPr="00303479">
        <w:rPr>
          <w:rFonts w:cs="2  Baran"/>
          <w:sz w:val="24"/>
          <w:szCs w:val="24"/>
          <w:rtl/>
          <w:lang w:bidi="fa-IR"/>
        </w:rPr>
        <w:softHyphen/>
      </w:r>
      <w:r w:rsidRPr="00303479">
        <w:rPr>
          <w:rFonts w:cs="2  Baran" w:hint="cs"/>
          <w:sz w:val="24"/>
          <w:szCs w:val="24"/>
          <w:rtl/>
          <w:lang w:bidi="fa-IR"/>
        </w:rPr>
        <w:t>کند. این حق در اسناد متعدد بین</w:t>
      </w:r>
      <w:r w:rsidRPr="00303479">
        <w:rPr>
          <w:rFonts w:cs="2  Baran"/>
          <w:sz w:val="24"/>
          <w:szCs w:val="24"/>
          <w:rtl/>
          <w:lang w:bidi="fa-IR"/>
        </w:rPr>
        <w:softHyphen/>
      </w:r>
      <w:r w:rsidRPr="00303479">
        <w:rPr>
          <w:rFonts w:cs="2  Baran" w:hint="cs"/>
          <w:sz w:val="24"/>
          <w:szCs w:val="24"/>
          <w:rtl/>
          <w:lang w:bidi="fa-IR"/>
        </w:rPr>
        <w:t>المللی تضمین شده است، میثاق بین المللی حقوق مدنی و سیاسی ردیف «ب» بند 3 ماده 14، کنوانسیون اروپایی حقوق بشر ردیف «ج» بند 3 ماده 6 منشور بانجول ردیف «ج» بند 1 ماده 7، کنوانسیون آمریکایی حقوق بشر ردیف «د» بند 1 ماده 8  و اساسنامه و دیوان کیفری بین المللی ردیف «ج» بند 2 ماده 50 و ردیف «د» بند 1 ماده 67» از جمله اسنادبین المللی هستند که حق داشتن وکیل را تضمین نموده</w:t>
      </w:r>
      <w:r w:rsidRPr="00303479">
        <w:rPr>
          <w:rFonts w:cs="2  Baran"/>
          <w:sz w:val="24"/>
          <w:szCs w:val="24"/>
          <w:rtl/>
          <w:lang w:bidi="fa-IR"/>
        </w:rPr>
        <w:softHyphen/>
      </w:r>
      <w:r w:rsidRPr="00303479">
        <w:rPr>
          <w:rFonts w:cs="2  Baran" w:hint="cs"/>
          <w:sz w:val="24"/>
          <w:szCs w:val="24"/>
          <w:rtl/>
          <w:lang w:bidi="fa-IR"/>
        </w:rPr>
        <w:t>اند. در این زمینه کمیته حقوق بشر اعلام کرده است</w:t>
      </w:r>
      <w:r w:rsidRPr="00303479">
        <w:rPr>
          <w:rStyle w:val="FootnoteReference"/>
          <w:rFonts w:cs="2  Baran"/>
          <w:sz w:val="24"/>
          <w:szCs w:val="24"/>
          <w:rtl/>
          <w:lang w:bidi="fa-IR"/>
        </w:rPr>
        <w:footnoteReference w:id="13"/>
      </w:r>
      <w:r w:rsidRPr="00303479">
        <w:rPr>
          <w:rFonts w:cs="2  Baran" w:hint="cs"/>
          <w:sz w:val="24"/>
          <w:szCs w:val="24"/>
          <w:rtl/>
          <w:lang w:bidi="fa-IR"/>
        </w:rPr>
        <w:t>: (تمامی افراد بازداشت شده باید فوراً به وکیل دسترسی داشته باشند. (1) کمسیون آمریکایی حقوق بشر اعلان می</w:t>
      </w:r>
      <w:r w:rsidRPr="00303479">
        <w:rPr>
          <w:rFonts w:cs="2  Baran"/>
          <w:sz w:val="24"/>
          <w:szCs w:val="24"/>
          <w:rtl/>
          <w:lang w:bidi="fa-IR"/>
        </w:rPr>
        <w:softHyphen/>
      </w:r>
      <w:r w:rsidRPr="00303479">
        <w:rPr>
          <w:rFonts w:cs="2  Baran" w:hint="cs"/>
          <w:sz w:val="24"/>
          <w:szCs w:val="24"/>
          <w:rtl/>
          <w:lang w:bidi="fa-IR"/>
        </w:rPr>
        <w:t>دارد: «حق داشتن وکیل مندرج در ماده 8 (2) کنوانسیون آمریکایی باید در اولین بازجویی اعمال شود» و همچنین حق دسترسی به وکیل باید فوری و در 48 ساعت پس از دستگیری یا بازداشت محقق شود».</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به طور کلی می</w:t>
      </w:r>
      <w:r w:rsidRPr="00303479">
        <w:rPr>
          <w:rFonts w:cs="2  Baran"/>
          <w:sz w:val="24"/>
          <w:szCs w:val="24"/>
          <w:rtl/>
          <w:lang w:bidi="fa-IR"/>
        </w:rPr>
        <w:softHyphen/>
      </w:r>
      <w:r w:rsidRPr="00303479">
        <w:rPr>
          <w:rFonts w:cs="2  Baran" w:hint="cs"/>
          <w:sz w:val="24"/>
          <w:szCs w:val="24"/>
          <w:rtl/>
          <w:lang w:bidi="fa-IR"/>
        </w:rPr>
        <w:t>توان اشکال حق استفاده از خدمات وکیل یا مشاور حقوقی را به صورت زیر مطرح کرد:</w:t>
      </w:r>
    </w:p>
    <w:p w:rsidR="006F2B09" w:rsidRPr="00303479" w:rsidRDefault="006F2B09" w:rsidP="006F2B09">
      <w:pPr>
        <w:pStyle w:val="ListParagraph"/>
        <w:numPr>
          <w:ilvl w:val="0"/>
          <w:numId w:val="4"/>
        </w:numPr>
        <w:tabs>
          <w:tab w:val="left" w:pos="992"/>
        </w:tabs>
        <w:spacing w:line="360" w:lineRule="auto"/>
        <w:ind w:left="0" w:firstLine="567"/>
        <w:jc w:val="both"/>
        <w:rPr>
          <w:rFonts w:cs="2  Baran"/>
          <w:sz w:val="24"/>
          <w:szCs w:val="24"/>
          <w:lang w:bidi="fa-IR"/>
        </w:rPr>
      </w:pPr>
      <w:r w:rsidRPr="00303479">
        <w:rPr>
          <w:rFonts w:cs="2  Baran" w:hint="cs"/>
          <w:sz w:val="24"/>
          <w:szCs w:val="24"/>
          <w:rtl/>
          <w:lang w:bidi="fa-IR"/>
        </w:rPr>
        <w:t>امکان انتخاب و تعیین وکیل توسط متهم از همان ابتدای شکل</w:t>
      </w:r>
      <w:r w:rsidRPr="00303479">
        <w:rPr>
          <w:rFonts w:cs="2  Baran"/>
          <w:sz w:val="24"/>
          <w:szCs w:val="24"/>
          <w:rtl/>
          <w:lang w:bidi="fa-IR"/>
        </w:rPr>
        <w:softHyphen/>
      </w:r>
      <w:r w:rsidRPr="00303479">
        <w:rPr>
          <w:rFonts w:cs="2  Baran" w:hint="cs"/>
          <w:sz w:val="24"/>
          <w:szCs w:val="24"/>
          <w:rtl/>
          <w:lang w:bidi="fa-IR"/>
        </w:rPr>
        <w:t>گیری پرونده کیفری.</w:t>
      </w:r>
    </w:p>
    <w:p w:rsidR="006F2B09" w:rsidRPr="00303479" w:rsidRDefault="006F2B09" w:rsidP="006F2B09">
      <w:pPr>
        <w:pStyle w:val="ListParagraph"/>
        <w:numPr>
          <w:ilvl w:val="0"/>
          <w:numId w:val="4"/>
        </w:numPr>
        <w:tabs>
          <w:tab w:val="left" w:pos="992"/>
        </w:tabs>
        <w:spacing w:line="360" w:lineRule="auto"/>
        <w:ind w:left="0" w:firstLine="567"/>
        <w:jc w:val="both"/>
        <w:rPr>
          <w:rFonts w:cs="2  Baran"/>
          <w:sz w:val="24"/>
          <w:szCs w:val="24"/>
          <w:lang w:bidi="fa-IR"/>
        </w:rPr>
      </w:pPr>
      <w:r w:rsidRPr="00303479">
        <w:rPr>
          <w:rFonts w:cs="2  Baran" w:hint="cs"/>
          <w:sz w:val="24"/>
          <w:szCs w:val="24"/>
          <w:rtl/>
          <w:lang w:bidi="fa-IR"/>
        </w:rPr>
        <w:lastRenderedPageBreak/>
        <w:t>در صورتی که متهم توان مالی انتخاب وکیل ندارد، در جرائم مهم، وکیل تسخیری برای او انتخاب می</w:t>
      </w:r>
      <w:r w:rsidRPr="00303479">
        <w:rPr>
          <w:rFonts w:cs="2  Baran"/>
          <w:sz w:val="24"/>
          <w:szCs w:val="24"/>
          <w:rtl/>
          <w:lang w:bidi="fa-IR"/>
        </w:rPr>
        <w:softHyphen/>
      </w:r>
      <w:r w:rsidRPr="00303479">
        <w:rPr>
          <w:rFonts w:cs="2  Baran" w:hint="cs"/>
          <w:sz w:val="24"/>
          <w:szCs w:val="24"/>
          <w:rtl/>
          <w:lang w:bidi="fa-IR"/>
        </w:rPr>
        <w:t>شود و در جرائم کم اهمیت</w:t>
      </w:r>
      <w:r w:rsidRPr="00303479">
        <w:rPr>
          <w:rFonts w:cs="2  Baran"/>
          <w:sz w:val="24"/>
          <w:szCs w:val="24"/>
          <w:rtl/>
          <w:lang w:bidi="fa-IR"/>
        </w:rPr>
        <w:softHyphen/>
      </w:r>
      <w:r w:rsidRPr="00303479">
        <w:rPr>
          <w:rFonts w:cs="2  Baran" w:hint="cs"/>
          <w:sz w:val="24"/>
          <w:szCs w:val="24"/>
          <w:rtl/>
          <w:lang w:bidi="fa-IR"/>
        </w:rPr>
        <w:t>تر نیز در صورت درخواست متهم ناتوان، عند الزوم وکیل معاضه</w:t>
      </w:r>
      <w:r w:rsidRPr="00303479">
        <w:rPr>
          <w:rFonts w:cs="2  Baran"/>
          <w:sz w:val="24"/>
          <w:szCs w:val="24"/>
          <w:rtl/>
          <w:lang w:bidi="fa-IR"/>
        </w:rPr>
        <w:softHyphen/>
      </w:r>
      <w:r w:rsidRPr="00303479">
        <w:rPr>
          <w:rFonts w:cs="2  Baran" w:hint="cs"/>
          <w:sz w:val="24"/>
          <w:szCs w:val="24"/>
          <w:rtl/>
          <w:lang w:bidi="fa-IR"/>
        </w:rPr>
        <w:t>تی برای او انتخاب می</w:t>
      </w:r>
      <w:r w:rsidRPr="00303479">
        <w:rPr>
          <w:rFonts w:cs="2  Baran"/>
          <w:sz w:val="24"/>
          <w:szCs w:val="24"/>
          <w:rtl/>
          <w:lang w:bidi="fa-IR"/>
        </w:rPr>
        <w:softHyphen/>
      </w:r>
      <w:r w:rsidRPr="00303479">
        <w:rPr>
          <w:rFonts w:cs="2  Baran" w:hint="cs"/>
          <w:sz w:val="24"/>
          <w:szCs w:val="24"/>
          <w:rtl/>
          <w:lang w:bidi="fa-IR"/>
        </w:rPr>
        <w:t>شود و یا امکان فراهم می</w:t>
      </w:r>
      <w:r w:rsidRPr="00303479">
        <w:rPr>
          <w:rFonts w:cs="2  Baran"/>
          <w:sz w:val="24"/>
          <w:szCs w:val="24"/>
          <w:rtl/>
          <w:lang w:bidi="fa-IR"/>
        </w:rPr>
        <w:softHyphen/>
      </w:r>
      <w:r w:rsidRPr="00303479">
        <w:rPr>
          <w:rFonts w:cs="2  Baran" w:hint="cs"/>
          <w:sz w:val="24"/>
          <w:szCs w:val="24"/>
          <w:rtl/>
          <w:lang w:bidi="fa-IR"/>
        </w:rPr>
        <w:t>گردد که متهم بتواند از مشاوره حقوقی رایگان بهره</w:t>
      </w:r>
      <w:r w:rsidRPr="00303479">
        <w:rPr>
          <w:rFonts w:cs="2  Baran"/>
          <w:sz w:val="24"/>
          <w:szCs w:val="24"/>
          <w:rtl/>
          <w:lang w:bidi="fa-IR"/>
        </w:rPr>
        <w:softHyphen/>
      </w:r>
      <w:r w:rsidRPr="00303479">
        <w:rPr>
          <w:rFonts w:cs="2  Baran" w:hint="cs"/>
          <w:sz w:val="24"/>
          <w:szCs w:val="24"/>
          <w:rtl/>
          <w:lang w:bidi="fa-IR"/>
        </w:rPr>
        <w:t>مند شود.</w:t>
      </w:r>
    </w:p>
    <w:p w:rsidR="006F2B09" w:rsidRPr="00303479" w:rsidRDefault="006F2B09" w:rsidP="006F2B09">
      <w:pPr>
        <w:pStyle w:val="ListParagraph"/>
        <w:numPr>
          <w:ilvl w:val="0"/>
          <w:numId w:val="4"/>
        </w:numPr>
        <w:tabs>
          <w:tab w:val="left" w:pos="992"/>
        </w:tabs>
        <w:spacing w:line="360" w:lineRule="auto"/>
        <w:ind w:left="0" w:firstLine="567"/>
        <w:jc w:val="both"/>
        <w:rPr>
          <w:rFonts w:cs="2  Baran"/>
          <w:sz w:val="24"/>
          <w:szCs w:val="24"/>
          <w:lang w:bidi="fa-IR"/>
        </w:rPr>
      </w:pPr>
      <w:r w:rsidRPr="00303479">
        <w:rPr>
          <w:rFonts w:cs="2  Baran" w:hint="cs"/>
          <w:sz w:val="24"/>
          <w:szCs w:val="24"/>
          <w:rtl/>
          <w:lang w:bidi="fa-IR"/>
        </w:rPr>
        <w:t>به وکیل، اعم از تعیینی، تسخیری و انتخابی امکان مطالعه و رونوشت برداری از پرونده داده شود و لو اینکه پرونده در مرحله تحقیقات مقدماتی باشد.</w:t>
      </w:r>
    </w:p>
    <w:p w:rsidR="006F2B09" w:rsidRPr="00303479" w:rsidRDefault="006F2B09" w:rsidP="006F2B09">
      <w:pPr>
        <w:pStyle w:val="ListParagraph"/>
        <w:numPr>
          <w:ilvl w:val="0"/>
          <w:numId w:val="4"/>
        </w:numPr>
        <w:tabs>
          <w:tab w:val="left" w:pos="992"/>
        </w:tabs>
        <w:spacing w:line="360" w:lineRule="auto"/>
        <w:ind w:left="0" w:firstLine="567"/>
        <w:jc w:val="both"/>
        <w:rPr>
          <w:rFonts w:cs="2  Baran"/>
          <w:sz w:val="24"/>
          <w:szCs w:val="24"/>
          <w:lang w:bidi="fa-IR"/>
        </w:rPr>
      </w:pPr>
      <w:r w:rsidRPr="00303479">
        <w:rPr>
          <w:rFonts w:cs="2  Baran" w:hint="cs"/>
          <w:sz w:val="24"/>
          <w:szCs w:val="24"/>
          <w:rtl/>
          <w:lang w:bidi="fa-IR"/>
        </w:rPr>
        <w:t>چنانچه متهم بازداشت شده درخواست کند، ملاقات او با وکیلش به صورت محرمانه و دور از دید و کنترل دیگران انجام شود»</w:t>
      </w:r>
      <w:r w:rsidRPr="00303479">
        <w:rPr>
          <w:rStyle w:val="FootnoteReference"/>
          <w:rFonts w:cs="2  Baran"/>
          <w:sz w:val="24"/>
          <w:szCs w:val="24"/>
          <w:rtl/>
          <w:lang w:bidi="fa-IR"/>
        </w:rPr>
        <w:footnoteReference w:id="14"/>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مشروعیت وکالت در همه مراحل رسیدگی مبتنی بر دلایل شرعی ذیل می</w:t>
      </w:r>
      <w:r w:rsidRPr="00303479">
        <w:rPr>
          <w:rFonts w:cs="2  Baran"/>
          <w:sz w:val="24"/>
          <w:szCs w:val="24"/>
          <w:rtl/>
          <w:lang w:bidi="fa-IR"/>
        </w:rPr>
        <w:softHyphen/>
      </w:r>
      <w:r w:rsidRPr="00303479">
        <w:rPr>
          <w:rFonts w:cs="2  Baran" w:hint="cs"/>
          <w:sz w:val="24"/>
          <w:szCs w:val="24"/>
          <w:rtl/>
          <w:lang w:bidi="fa-IR"/>
        </w:rPr>
        <w:t>باشد:</w:t>
      </w:r>
    </w:p>
    <w:p w:rsidR="006F2B09" w:rsidRPr="00303479" w:rsidRDefault="006F2B09" w:rsidP="006F2B09">
      <w:pPr>
        <w:pStyle w:val="ListParagraph"/>
        <w:numPr>
          <w:ilvl w:val="0"/>
          <w:numId w:val="5"/>
        </w:numPr>
        <w:tabs>
          <w:tab w:val="left" w:pos="992"/>
        </w:tabs>
        <w:spacing w:line="360" w:lineRule="auto"/>
        <w:ind w:left="0" w:firstLine="567"/>
        <w:jc w:val="both"/>
        <w:rPr>
          <w:rFonts w:cs="2  Baran"/>
          <w:sz w:val="24"/>
          <w:szCs w:val="24"/>
          <w:lang w:bidi="fa-IR"/>
        </w:rPr>
      </w:pPr>
      <w:r w:rsidRPr="00303479">
        <w:rPr>
          <w:rFonts w:cs="2  Baran" w:hint="cs"/>
          <w:b/>
          <w:bCs/>
          <w:sz w:val="24"/>
          <w:szCs w:val="24"/>
          <w:rtl/>
          <w:lang w:bidi="fa-IR"/>
        </w:rPr>
        <w:t>روایت منقول از پیامبر اکرم (ص):</w:t>
      </w:r>
      <w:r w:rsidRPr="00303479">
        <w:rPr>
          <w:rFonts w:cs="2  Baran" w:hint="cs"/>
          <w:sz w:val="24"/>
          <w:szCs w:val="24"/>
          <w:rtl/>
          <w:lang w:bidi="fa-IR"/>
        </w:rPr>
        <w:t xml:space="preserve"> همان من بشری هستم و شما نزد من دعوا طرح می</w:t>
      </w:r>
      <w:r w:rsidRPr="00303479">
        <w:rPr>
          <w:rFonts w:cs="2  Baran"/>
          <w:sz w:val="24"/>
          <w:szCs w:val="24"/>
          <w:rtl/>
          <w:lang w:bidi="fa-IR"/>
        </w:rPr>
        <w:softHyphen/>
      </w:r>
      <w:r w:rsidRPr="00303479">
        <w:rPr>
          <w:rFonts w:cs="2  Baran" w:hint="cs"/>
          <w:sz w:val="24"/>
          <w:szCs w:val="24"/>
          <w:rtl/>
          <w:lang w:bidi="fa-IR"/>
        </w:rPr>
        <w:t>کنید و شاید برخی از شما حجت و دلیل خود را رساتر بیان می</w:t>
      </w:r>
      <w:r w:rsidRPr="00303479">
        <w:rPr>
          <w:rFonts w:cs="2  Baran"/>
          <w:sz w:val="24"/>
          <w:szCs w:val="24"/>
          <w:rtl/>
          <w:lang w:bidi="fa-IR"/>
        </w:rPr>
        <w:softHyphen/>
      </w:r>
      <w:r w:rsidRPr="00303479">
        <w:rPr>
          <w:rFonts w:cs="2  Baran" w:hint="cs"/>
          <w:sz w:val="24"/>
          <w:szCs w:val="24"/>
          <w:rtl/>
          <w:lang w:bidi="fa-IR"/>
        </w:rPr>
        <w:t>کند و من همان گونه می</w:t>
      </w:r>
      <w:r w:rsidRPr="00303479">
        <w:rPr>
          <w:rFonts w:cs="2  Baran"/>
          <w:sz w:val="24"/>
          <w:szCs w:val="24"/>
          <w:rtl/>
          <w:lang w:bidi="fa-IR"/>
        </w:rPr>
        <w:softHyphen/>
      </w:r>
      <w:r w:rsidRPr="00303479">
        <w:rPr>
          <w:rFonts w:cs="2  Baran" w:hint="cs"/>
          <w:sz w:val="24"/>
          <w:szCs w:val="24"/>
          <w:rtl/>
          <w:lang w:bidi="fa-IR"/>
        </w:rPr>
        <w:t>شنوم و حکم می</w:t>
      </w:r>
      <w:r w:rsidRPr="00303479">
        <w:rPr>
          <w:rFonts w:cs="2  Baran"/>
          <w:sz w:val="24"/>
          <w:szCs w:val="24"/>
          <w:rtl/>
          <w:lang w:bidi="fa-IR"/>
        </w:rPr>
        <w:softHyphen/>
      </w:r>
      <w:r w:rsidRPr="00303479">
        <w:rPr>
          <w:rFonts w:cs="2  Baran" w:hint="cs"/>
          <w:sz w:val="24"/>
          <w:szCs w:val="24"/>
          <w:rtl/>
          <w:lang w:bidi="fa-IR"/>
        </w:rPr>
        <w:t>کنم، پس اگر حق کسی را در قضاوت به دیگری دادم، گیرند خود باید پرهیز کند و آن را نگیرد.</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از این حدیث می</w:t>
      </w:r>
      <w:r w:rsidRPr="00303479">
        <w:rPr>
          <w:rFonts w:cs="2  Baran"/>
          <w:sz w:val="24"/>
          <w:szCs w:val="24"/>
          <w:rtl/>
          <w:lang w:bidi="fa-IR"/>
        </w:rPr>
        <w:softHyphen/>
      </w:r>
      <w:r w:rsidRPr="00303479">
        <w:rPr>
          <w:rFonts w:cs="2  Baran" w:hint="cs"/>
          <w:sz w:val="24"/>
          <w:szCs w:val="24"/>
          <w:rtl/>
          <w:lang w:bidi="fa-IR"/>
        </w:rPr>
        <w:t>فهمیم طرفی که خود را از اقامه حجت و دلیل ناتوان ببیند، می</w:t>
      </w:r>
      <w:r w:rsidRPr="00303479">
        <w:rPr>
          <w:rFonts w:cs="2  Baran"/>
          <w:sz w:val="24"/>
          <w:szCs w:val="24"/>
          <w:rtl/>
          <w:lang w:bidi="fa-IR"/>
        </w:rPr>
        <w:softHyphen/>
      </w:r>
      <w:r w:rsidRPr="00303479">
        <w:rPr>
          <w:rFonts w:cs="2  Baran" w:hint="cs"/>
          <w:sz w:val="24"/>
          <w:szCs w:val="24"/>
          <w:rtl/>
          <w:lang w:bidi="fa-IR"/>
        </w:rPr>
        <w:t>تواند از کسی که بر این امر توانایی دارد استعانت بجوید.</w:t>
      </w:r>
    </w:p>
    <w:p w:rsidR="006F2B09" w:rsidRPr="00303479" w:rsidRDefault="006F2B09" w:rsidP="006F2B09">
      <w:pPr>
        <w:pStyle w:val="ListParagraph"/>
        <w:numPr>
          <w:ilvl w:val="0"/>
          <w:numId w:val="5"/>
        </w:numPr>
        <w:tabs>
          <w:tab w:val="left" w:pos="992"/>
        </w:tabs>
        <w:spacing w:line="360" w:lineRule="auto"/>
        <w:ind w:left="0" w:firstLine="567"/>
        <w:jc w:val="both"/>
        <w:rPr>
          <w:rFonts w:cs="2  Baran"/>
          <w:sz w:val="24"/>
          <w:szCs w:val="24"/>
          <w:lang w:bidi="fa-IR"/>
        </w:rPr>
      </w:pPr>
      <w:r w:rsidRPr="00303479">
        <w:rPr>
          <w:rFonts w:cs="2  Baran" w:hint="cs"/>
          <w:b/>
          <w:bCs/>
          <w:sz w:val="24"/>
          <w:szCs w:val="24"/>
          <w:rtl/>
          <w:lang w:bidi="fa-IR"/>
        </w:rPr>
        <w:t>آیه 105 سوره مبارکه نساء:</w:t>
      </w:r>
      <w:r w:rsidRPr="00303479">
        <w:rPr>
          <w:rFonts w:cs="2  Baran" w:hint="cs"/>
          <w:sz w:val="24"/>
          <w:szCs w:val="24"/>
          <w:rtl/>
          <w:lang w:bidi="fa-IR"/>
        </w:rPr>
        <w:t xml:space="preserve"> ما قرآن را به حق بر تو فروفرستادیم تا بین مردمان براساس آنچه خداوند به تو شناسانده است، حکم نمایی و هرگز یاور خائنین نباش.</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b/>
          <w:bCs/>
          <w:sz w:val="24"/>
          <w:szCs w:val="24"/>
          <w:rtl/>
          <w:lang w:bidi="fa-IR"/>
        </w:rPr>
        <w:t>تفسیر آیه:</w:t>
      </w:r>
      <w:r w:rsidRPr="00303479">
        <w:rPr>
          <w:rFonts w:cs="2  Baran" w:hint="cs"/>
          <w:sz w:val="24"/>
          <w:szCs w:val="24"/>
          <w:rtl/>
          <w:lang w:bidi="fa-IR"/>
        </w:rPr>
        <w:t xml:space="preserve"> جواز دفاع و حمایت از غیر خائنین است. بنابراین وکالت غیر را در دفاع از اتهامات نیز بر عهده گرفت.</w:t>
      </w:r>
    </w:p>
    <w:p w:rsidR="006F2B09" w:rsidRPr="00303479" w:rsidRDefault="006F2B09" w:rsidP="006F2B09">
      <w:pPr>
        <w:pStyle w:val="ListParagraph"/>
        <w:numPr>
          <w:ilvl w:val="0"/>
          <w:numId w:val="5"/>
        </w:numPr>
        <w:tabs>
          <w:tab w:val="left" w:pos="992"/>
        </w:tabs>
        <w:spacing w:line="360" w:lineRule="auto"/>
        <w:ind w:left="0" w:firstLine="567"/>
        <w:jc w:val="both"/>
        <w:rPr>
          <w:rFonts w:cs="2  Baran"/>
          <w:sz w:val="24"/>
          <w:szCs w:val="24"/>
          <w:lang w:bidi="fa-IR"/>
        </w:rPr>
      </w:pPr>
      <w:r w:rsidRPr="00303479">
        <w:rPr>
          <w:rFonts w:cs="2  Baran" w:hint="cs"/>
          <w:sz w:val="24"/>
          <w:szCs w:val="24"/>
          <w:rtl/>
          <w:lang w:bidi="fa-IR"/>
        </w:rPr>
        <w:t>اجماع فقهای شیعه بر جواز تلقین ادله و حجج به کلی از طرفین دعوا توسط قاضی در صورت علم به محقق بودن فرد.</w:t>
      </w:r>
    </w:p>
    <w:p w:rsidR="006F2B09" w:rsidRPr="00303479" w:rsidRDefault="006F2B09" w:rsidP="006F2B09">
      <w:pPr>
        <w:tabs>
          <w:tab w:val="left" w:pos="992"/>
        </w:tabs>
        <w:bidi/>
        <w:spacing w:line="360" w:lineRule="auto"/>
        <w:ind w:firstLine="709"/>
        <w:jc w:val="both"/>
        <w:rPr>
          <w:rFonts w:cs="2  Baran"/>
          <w:sz w:val="24"/>
          <w:szCs w:val="24"/>
          <w:rtl/>
          <w:lang w:bidi="fa-IR"/>
        </w:rPr>
      </w:pPr>
      <w:r w:rsidRPr="00303479">
        <w:rPr>
          <w:rFonts w:cs="2  Baran" w:hint="cs"/>
          <w:sz w:val="24"/>
          <w:szCs w:val="24"/>
          <w:rtl/>
          <w:lang w:bidi="fa-IR"/>
        </w:rPr>
        <w:t>پس وقتی که تلقین ادله و حجج توسط قاضی مجاز باشد انجام آن با فرد ثالث (وکیل) به طریق اولی مجاز خواهد بود.</w:t>
      </w:r>
    </w:p>
    <w:p w:rsidR="006F2B09" w:rsidRPr="00303479" w:rsidRDefault="006F2B09" w:rsidP="006F2B09">
      <w:pPr>
        <w:pStyle w:val="ListParagraph"/>
        <w:numPr>
          <w:ilvl w:val="0"/>
          <w:numId w:val="5"/>
        </w:numPr>
        <w:tabs>
          <w:tab w:val="left" w:pos="992"/>
        </w:tabs>
        <w:spacing w:line="360" w:lineRule="auto"/>
        <w:ind w:left="0" w:firstLine="567"/>
        <w:jc w:val="both"/>
        <w:rPr>
          <w:rFonts w:cs="2  Baran"/>
          <w:sz w:val="24"/>
          <w:szCs w:val="24"/>
          <w:lang w:bidi="fa-IR"/>
        </w:rPr>
      </w:pPr>
      <w:r w:rsidRPr="00303479">
        <w:rPr>
          <w:rFonts w:cs="2  Baran" w:hint="cs"/>
          <w:sz w:val="24"/>
          <w:szCs w:val="24"/>
          <w:rtl/>
          <w:lang w:bidi="fa-IR"/>
        </w:rPr>
        <w:lastRenderedPageBreak/>
        <w:t>مشروعیت انتخاب وکیل در گفتار و رفتار پیشوایان معصوم:</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دلیل اصلی در مشروعیت وکالت، روایت مربوط به توکیل عبدالله بن جعفر توسط حضرت علی (ع) است.</w:t>
      </w:r>
      <w:r w:rsidRPr="00303479">
        <w:rPr>
          <w:rStyle w:val="FootnoteReference"/>
          <w:rFonts w:cs="2  Baran"/>
          <w:sz w:val="24"/>
          <w:szCs w:val="24"/>
          <w:rtl/>
          <w:lang w:bidi="fa-IR"/>
        </w:rPr>
        <w:footnoteReference w:id="15"/>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پس در نتیجه از جمله «تضمیناتی که برای حفظ حقوق متهم در دادرسی</w:t>
      </w:r>
      <w:r w:rsidRPr="00303479">
        <w:rPr>
          <w:rFonts w:cs="2  Baran"/>
          <w:sz w:val="24"/>
          <w:szCs w:val="24"/>
          <w:rtl/>
          <w:lang w:bidi="fa-IR"/>
        </w:rPr>
        <w:softHyphen/>
      </w:r>
      <w:r w:rsidRPr="00303479">
        <w:rPr>
          <w:rFonts w:cs="2  Baran" w:hint="cs"/>
          <w:sz w:val="24"/>
          <w:szCs w:val="24"/>
          <w:rtl/>
          <w:lang w:bidi="fa-IR"/>
        </w:rPr>
        <w:t>های کیفریپیش</w:t>
      </w:r>
      <w:r w:rsidRPr="00303479">
        <w:rPr>
          <w:rFonts w:cs="2  Baran"/>
          <w:sz w:val="24"/>
          <w:szCs w:val="24"/>
          <w:rtl/>
          <w:lang w:bidi="fa-IR"/>
        </w:rPr>
        <w:softHyphen/>
      </w:r>
      <w:r w:rsidRPr="00303479">
        <w:rPr>
          <w:rFonts w:cs="2  Baran" w:hint="cs"/>
          <w:sz w:val="24"/>
          <w:szCs w:val="24"/>
          <w:rtl/>
          <w:lang w:bidi="fa-IR"/>
        </w:rPr>
        <w:t>بینی می</w:t>
      </w:r>
      <w:r w:rsidRPr="00303479">
        <w:rPr>
          <w:rFonts w:cs="2  Baran"/>
          <w:sz w:val="24"/>
          <w:szCs w:val="24"/>
          <w:rtl/>
          <w:lang w:bidi="fa-IR"/>
        </w:rPr>
        <w:softHyphen/>
      </w:r>
      <w:r w:rsidRPr="00303479">
        <w:rPr>
          <w:rFonts w:cs="2  Baran" w:hint="cs"/>
          <w:sz w:val="24"/>
          <w:szCs w:val="24"/>
          <w:rtl/>
          <w:lang w:bidi="fa-IR"/>
        </w:rPr>
        <w:t>شود، حضور و شرکت وکیل در مرحله رسیدگی در دادگاه است. در این صورت وکیل دادگستری با آشنایی به قوانین، دفاع از متهم را به عهده می</w:t>
      </w:r>
      <w:r w:rsidRPr="00303479">
        <w:rPr>
          <w:rFonts w:cs="2  Baran"/>
          <w:sz w:val="24"/>
          <w:szCs w:val="24"/>
          <w:rtl/>
          <w:lang w:bidi="fa-IR"/>
        </w:rPr>
        <w:softHyphen/>
      </w:r>
      <w:r w:rsidRPr="00303479">
        <w:rPr>
          <w:rFonts w:cs="2  Baran" w:hint="cs"/>
          <w:sz w:val="24"/>
          <w:szCs w:val="24"/>
          <w:rtl/>
          <w:lang w:bidi="fa-IR"/>
        </w:rPr>
        <w:t>گیرد، حقیقت امر در شرایطی روشن شود که بین دادستان و وکیل دادگستری موازنه و تعادل برقرار شده و دادگاه بر مبنای عدالت رسیدگی در دادگاه است در این صورت وکیل دادگستری با آشنایی به قوانین، دفاع از متهم را به عهده می</w:t>
      </w:r>
      <w:r w:rsidRPr="00303479">
        <w:rPr>
          <w:rFonts w:cs="2  Baran"/>
          <w:sz w:val="24"/>
          <w:szCs w:val="24"/>
          <w:rtl/>
          <w:lang w:bidi="fa-IR"/>
        </w:rPr>
        <w:softHyphen/>
      </w:r>
      <w:r w:rsidRPr="00303479">
        <w:rPr>
          <w:rFonts w:cs="2  Baran" w:hint="cs"/>
          <w:sz w:val="24"/>
          <w:szCs w:val="24"/>
          <w:rtl/>
          <w:lang w:bidi="fa-IR"/>
        </w:rPr>
        <w:t>گیرد تا حقیقت امر در شرایطی روشن شود که بین دادستان و وکیل دادگستری موازنه و تعادل برقرار شده و دادگاه بر مبناء عدالت رسیدگی نماید. اجرای یک دادرسی کیفری عادلانه مقتضی آنست که به متهم امکان دفاع از خود در برابر اتهامات انتسابی داده شود.»</w:t>
      </w:r>
      <w:r w:rsidRPr="00303479">
        <w:rPr>
          <w:rStyle w:val="FootnoteReference"/>
          <w:rFonts w:cs="2  Baran"/>
          <w:sz w:val="24"/>
          <w:szCs w:val="24"/>
          <w:rtl/>
          <w:lang w:bidi="fa-IR"/>
        </w:rPr>
        <w:footnoteReference w:id="16"/>
      </w:r>
    </w:p>
    <w:p w:rsidR="006F2B09" w:rsidRPr="00303479" w:rsidRDefault="006F2B09" w:rsidP="006F2B09">
      <w:pPr>
        <w:pStyle w:val="ListParagraph"/>
        <w:numPr>
          <w:ilvl w:val="0"/>
          <w:numId w:val="2"/>
        </w:numPr>
        <w:tabs>
          <w:tab w:val="left" w:pos="992"/>
        </w:tabs>
        <w:spacing w:line="360" w:lineRule="auto"/>
        <w:ind w:left="0" w:firstLine="567"/>
        <w:jc w:val="both"/>
        <w:rPr>
          <w:rFonts w:cs="2  Baran"/>
          <w:b/>
          <w:bCs/>
          <w:sz w:val="28"/>
          <w:szCs w:val="28"/>
          <w:lang w:bidi="fa-IR"/>
        </w:rPr>
      </w:pPr>
      <w:r w:rsidRPr="00303479">
        <w:rPr>
          <w:rFonts w:cs="2  Baran" w:hint="cs"/>
          <w:b/>
          <w:bCs/>
          <w:sz w:val="28"/>
          <w:szCs w:val="28"/>
          <w:rtl/>
          <w:lang w:bidi="fa-IR"/>
        </w:rPr>
        <w:t>اصل علنی بودن دادگاه</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علنی بودن دادرسی به معنای گشودن دادگاه و فرآیند قضائی به روی مردم است. «علنی بودن دادرسی کیفری یکی از خصوصیات مهم آن است. براساس این قاعده دادگاه</w:t>
      </w:r>
      <w:r w:rsidRPr="00303479">
        <w:rPr>
          <w:rFonts w:cs="2  Baran"/>
          <w:sz w:val="24"/>
          <w:szCs w:val="24"/>
          <w:rtl/>
          <w:lang w:bidi="fa-IR"/>
        </w:rPr>
        <w:softHyphen/>
      </w:r>
      <w:r w:rsidRPr="00303479">
        <w:rPr>
          <w:rFonts w:cs="2  Baran" w:hint="cs"/>
          <w:sz w:val="24"/>
          <w:szCs w:val="24"/>
          <w:rtl/>
          <w:lang w:bidi="fa-IR"/>
        </w:rPr>
        <w:t>ها باید به طور علنی به اتهام وارد به متهم رسیدگی می</w:t>
      </w:r>
      <w:r w:rsidRPr="00303479">
        <w:rPr>
          <w:rFonts w:cs="2  Baran"/>
          <w:sz w:val="24"/>
          <w:szCs w:val="24"/>
          <w:rtl/>
          <w:lang w:bidi="fa-IR"/>
        </w:rPr>
        <w:softHyphen/>
      </w:r>
      <w:r w:rsidRPr="00303479">
        <w:rPr>
          <w:rFonts w:cs="2  Baran" w:hint="cs"/>
          <w:sz w:val="24"/>
          <w:szCs w:val="24"/>
          <w:rtl/>
          <w:lang w:bidi="fa-IR"/>
        </w:rPr>
        <w:t>کند. به موجب این خصوصیت، حضور و نظارت افراد در جریان برگزاری محاکمه آزاد است. رسانه</w:t>
      </w:r>
      <w:r w:rsidRPr="00303479">
        <w:rPr>
          <w:rFonts w:cs="2  Baran"/>
          <w:sz w:val="24"/>
          <w:szCs w:val="24"/>
          <w:rtl/>
          <w:lang w:bidi="fa-IR"/>
        </w:rPr>
        <w:softHyphen/>
      </w:r>
      <w:r w:rsidRPr="00303479">
        <w:rPr>
          <w:rFonts w:cs="2  Baran" w:hint="cs"/>
          <w:sz w:val="24"/>
          <w:szCs w:val="24"/>
          <w:rtl/>
          <w:lang w:bidi="fa-IR"/>
        </w:rPr>
        <w:t>های گروهی می</w:t>
      </w:r>
      <w:r w:rsidRPr="00303479">
        <w:rPr>
          <w:rFonts w:cs="2  Baran"/>
          <w:sz w:val="24"/>
          <w:szCs w:val="24"/>
          <w:rtl/>
          <w:lang w:bidi="fa-IR"/>
        </w:rPr>
        <w:softHyphen/>
      </w:r>
      <w:r w:rsidRPr="00303479">
        <w:rPr>
          <w:rFonts w:cs="2  Baran" w:hint="cs"/>
          <w:sz w:val="24"/>
          <w:szCs w:val="24"/>
          <w:rtl/>
          <w:lang w:bidi="fa-IR"/>
        </w:rPr>
        <w:t>توانند ضمن حضور در محاکمات و تهیه گزارش و خبر برای روشن شدن افکار عمومی مبادرت ورزند.</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علنی بودن محاکمات، نوعی نظارت مردمی برای محافظه کیفیت تحقیق اجرای عدالت، احقاق حقوق مقضرر از جرم، رعایت حقوق دفاعی متهم و نیز تامین منافع جامعه در تعقیب بزهکاران است»</w:t>
      </w:r>
      <w:r w:rsidRPr="00303479">
        <w:rPr>
          <w:rStyle w:val="FootnoteReference"/>
          <w:rFonts w:cs="2  Baran"/>
          <w:sz w:val="24"/>
          <w:szCs w:val="24"/>
          <w:rtl/>
          <w:lang w:bidi="fa-IR"/>
        </w:rPr>
        <w:footnoteReference w:id="17"/>
      </w:r>
      <w:r w:rsidRPr="00303479">
        <w:rPr>
          <w:rFonts w:cs="2  Baran" w:hint="cs"/>
          <w:sz w:val="24"/>
          <w:szCs w:val="24"/>
          <w:rtl/>
          <w:lang w:bidi="fa-IR"/>
        </w:rPr>
        <w:t xml:space="preserve"> رسیدگی علنی به عنوان یک تضمین اساسی برای عادلانه بودن و استقلال روند قضایی است و ابزاری حمایتی برای اعتماد عمومی و نظام قضایی است.</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lastRenderedPageBreak/>
        <w:t>«علنی بودن دادرسی هم در دادرسی</w:t>
      </w:r>
      <w:r w:rsidRPr="00303479">
        <w:rPr>
          <w:rFonts w:cs="2  Baran"/>
          <w:sz w:val="24"/>
          <w:szCs w:val="24"/>
          <w:rtl/>
          <w:lang w:bidi="fa-IR"/>
        </w:rPr>
        <w:softHyphen/>
      </w:r>
      <w:r w:rsidRPr="00303479">
        <w:rPr>
          <w:rFonts w:cs="2  Baran" w:hint="cs"/>
          <w:sz w:val="24"/>
          <w:szCs w:val="24"/>
          <w:rtl/>
          <w:lang w:bidi="fa-IR"/>
        </w:rPr>
        <w:t>های مدنی و هم محاکمات کیفری باید رعایت شود، لیکن بدهی است در محاکمات کیفری از اهمیت و ضرورتی به مراتب بیشتر برخوردار است، به گونه</w:t>
      </w:r>
      <w:r w:rsidRPr="00303479">
        <w:rPr>
          <w:rFonts w:cs="2  Baran"/>
          <w:sz w:val="24"/>
          <w:szCs w:val="24"/>
          <w:rtl/>
          <w:lang w:bidi="fa-IR"/>
        </w:rPr>
        <w:softHyphen/>
      </w:r>
      <w:r w:rsidRPr="00303479">
        <w:rPr>
          <w:rFonts w:cs="2  Baran" w:hint="cs"/>
          <w:sz w:val="24"/>
          <w:szCs w:val="24"/>
          <w:rtl/>
          <w:lang w:bidi="fa-IR"/>
        </w:rPr>
        <w:t>ای که امکان دسترسی عموم یک عنصر افکارناپذیری بوده و اصولاً محاکمه نمی</w:t>
      </w:r>
      <w:r w:rsidRPr="00303479">
        <w:rPr>
          <w:rFonts w:cs="2  Baran"/>
          <w:sz w:val="24"/>
          <w:szCs w:val="24"/>
          <w:rtl/>
          <w:lang w:bidi="fa-IR"/>
        </w:rPr>
        <w:softHyphen/>
      </w:r>
      <w:r w:rsidRPr="00303479">
        <w:rPr>
          <w:rFonts w:cs="2  Baran" w:hint="cs"/>
          <w:sz w:val="24"/>
          <w:szCs w:val="24"/>
          <w:rtl/>
          <w:lang w:bidi="fa-IR"/>
        </w:rPr>
        <w:t>تواند بسته و سری باشد. اصل علنی بودن دادرسی متکلف دو مصلحت است، یکی حمایت از متهم در برابر محاکمات سری، و دیگری جلب اعتماد عمومی است.»</w:t>
      </w:r>
      <w:r w:rsidRPr="00303479">
        <w:rPr>
          <w:rStyle w:val="FootnoteReference"/>
          <w:rFonts w:cs="2  Baran"/>
          <w:sz w:val="24"/>
          <w:szCs w:val="24"/>
          <w:rtl/>
          <w:lang w:bidi="fa-IR"/>
        </w:rPr>
        <w:footnoteReference w:id="18"/>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در اسناد معتبر حقوق بشری نیز این مسئله مد نظر قرار گرفته است، از جمله این اسناد می</w:t>
      </w:r>
      <w:r w:rsidRPr="00303479">
        <w:rPr>
          <w:rFonts w:cs="2  Baran"/>
          <w:sz w:val="24"/>
          <w:szCs w:val="24"/>
          <w:rtl/>
          <w:lang w:bidi="fa-IR"/>
        </w:rPr>
        <w:softHyphen/>
      </w:r>
      <w:r w:rsidRPr="00303479">
        <w:rPr>
          <w:rFonts w:cs="2  Baran" w:hint="cs"/>
          <w:sz w:val="24"/>
          <w:szCs w:val="24"/>
          <w:rtl/>
          <w:lang w:bidi="fa-IR"/>
        </w:rPr>
        <w:t>توان به ماده 10 اعلامیه جهانی حقوق بشر، بند 1 ماده 14 میثاق حقوق مدنی سیاسی، بند 1 ماده 6 کنوانسیون اروپایی حقوق بند 5 ماده 8 کنوانسیون آمریکایی حقوق بشر اشاره نمود.</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در همین راستا نیز می</w:t>
      </w:r>
      <w:r w:rsidRPr="00303479">
        <w:rPr>
          <w:rFonts w:cs="2  Baran"/>
          <w:sz w:val="24"/>
          <w:szCs w:val="24"/>
          <w:rtl/>
          <w:lang w:bidi="fa-IR"/>
        </w:rPr>
        <w:softHyphen/>
      </w:r>
      <w:r w:rsidRPr="00303479">
        <w:rPr>
          <w:rFonts w:cs="2  Baran" w:hint="cs"/>
          <w:sz w:val="24"/>
          <w:szCs w:val="24"/>
          <w:rtl/>
          <w:lang w:bidi="fa-IR"/>
        </w:rPr>
        <w:t>توان گفت: که در رویه اسلامی نیز همواره بر علنی بودن رسیدگی</w:t>
      </w:r>
      <w:r w:rsidRPr="00303479">
        <w:rPr>
          <w:rFonts w:cs="2  Baran"/>
          <w:sz w:val="24"/>
          <w:szCs w:val="24"/>
          <w:rtl/>
          <w:lang w:bidi="fa-IR"/>
        </w:rPr>
        <w:softHyphen/>
      </w:r>
      <w:r w:rsidRPr="00303479">
        <w:rPr>
          <w:rFonts w:cs="2  Baran" w:hint="cs"/>
          <w:sz w:val="24"/>
          <w:szCs w:val="24"/>
          <w:rtl/>
          <w:lang w:bidi="fa-IR"/>
        </w:rPr>
        <w:t>ها صحه گذاشته شده است. «حضرت علی (ع) جلسات دادرسی و محاکمه افراد را در مسجد جامع کوفه ترتیب می</w:t>
      </w:r>
      <w:r w:rsidRPr="00303479">
        <w:rPr>
          <w:rFonts w:cs="2  Baran"/>
          <w:sz w:val="24"/>
          <w:szCs w:val="24"/>
          <w:rtl/>
          <w:lang w:bidi="fa-IR"/>
        </w:rPr>
        <w:softHyphen/>
      </w:r>
      <w:r w:rsidRPr="00303479">
        <w:rPr>
          <w:rFonts w:cs="2  Baran" w:hint="cs"/>
          <w:sz w:val="24"/>
          <w:szCs w:val="24"/>
          <w:rtl/>
          <w:lang w:bidi="fa-IR"/>
        </w:rPr>
        <w:t>دادند. همچنان که مولفان نظام دادرسی استنباط کرده</w:t>
      </w:r>
      <w:r w:rsidRPr="00303479">
        <w:rPr>
          <w:rFonts w:cs="2  Baran"/>
          <w:sz w:val="24"/>
          <w:szCs w:val="24"/>
          <w:rtl/>
          <w:lang w:bidi="fa-IR"/>
        </w:rPr>
        <w:softHyphen/>
      </w:r>
      <w:r w:rsidRPr="00303479">
        <w:rPr>
          <w:rFonts w:cs="2  Baran" w:hint="cs"/>
          <w:sz w:val="24"/>
          <w:szCs w:val="24"/>
          <w:rtl/>
          <w:lang w:bidi="fa-IR"/>
        </w:rPr>
        <w:t>اند، فلسفه جلسات دادرسی در مسجد رعایت اصل علنی بودن و تسهیل حضور مردم در جلسه دادرسی بوده است. به همین جهت فقهای امامیه به منظور اعمال کامل اصل مزبور، اتخاذ حاجب را هنگام جلسه دادرسی مکروه دانسته</w:t>
      </w:r>
      <w:r w:rsidRPr="00303479">
        <w:rPr>
          <w:rFonts w:cs="2  Baran"/>
          <w:sz w:val="24"/>
          <w:szCs w:val="24"/>
          <w:rtl/>
          <w:lang w:bidi="fa-IR"/>
        </w:rPr>
        <w:softHyphen/>
      </w:r>
      <w:r w:rsidRPr="00303479">
        <w:rPr>
          <w:rFonts w:cs="2  Baran" w:hint="cs"/>
          <w:sz w:val="24"/>
          <w:szCs w:val="24"/>
          <w:rtl/>
          <w:lang w:bidi="fa-IR"/>
        </w:rPr>
        <w:t>اند»</w:t>
      </w:r>
      <w:r w:rsidRPr="00303479">
        <w:rPr>
          <w:rStyle w:val="FootnoteReference"/>
          <w:rFonts w:cs="2  Baran"/>
          <w:sz w:val="24"/>
          <w:szCs w:val="24"/>
          <w:rtl/>
          <w:lang w:bidi="fa-IR"/>
        </w:rPr>
        <w:footnoteReference w:id="19"/>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شرط علنی بودن نسبت به همه مراحل فرآیند قضایی اعمال نمی</w:t>
      </w:r>
      <w:r w:rsidRPr="00303479">
        <w:rPr>
          <w:rFonts w:cs="2  Baran"/>
          <w:sz w:val="24"/>
          <w:szCs w:val="24"/>
          <w:rtl/>
          <w:lang w:bidi="fa-IR"/>
        </w:rPr>
        <w:softHyphen/>
      </w:r>
      <w:r w:rsidRPr="00303479">
        <w:rPr>
          <w:rFonts w:cs="2  Baran" w:hint="cs"/>
          <w:sz w:val="24"/>
          <w:szCs w:val="24"/>
          <w:rtl/>
          <w:lang w:bidi="fa-IR"/>
        </w:rPr>
        <w:t>شود، بلکه تنها نسبت به مرحله استماع طرفین، یعنی بررسی شفاهی ادله و لوایح آنها ضرورت دارد.</w:t>
      </w:r>
    </w:p>
    <w:p w:rsidR="006F2B09" w:rsidRPr="00303479" w:rsidRDefault="006F2B09" w:rsidP="006F2B09">
      <w:pPr>
        <w:tabs>
          <w:tab w:val="left" w:pos="992"/>
        </w:tabs>
        <w:bidi/>
        <w:spacing w:line="360" w:lineRule="auto"/>
        <w:ind w:firstLine="567"/>
        <w:jc w:val="both"/>
        <w:rPr>
          <w:rFonts w:cs="2  Baran"/>
          <w:sz w:val="24"/>
          <w:szCs w:val="24"/>
          <w:rtl/>
          <w:lang w:bidi="fa-IR"/>
        </w:rPr>
      </w:pPr>
    </w:p>
    <w:p w:rsidR="006F2B09" w:rsidRPr="00303479" w:rsidRDefault="006F2B09" w:rsidP="006F2B09">
      <w:pPr>
        <w:pStyle w:val="ListParagraph"/>
        <w:numPr>
          <w:ilvl w:val="0"/>
          <w:numId w:val="2"/>
        </w:numPr>
        <w:tabs>
          <w:tab w:val="left" w:pos="992"/>
        </w:tabs>
        <w:spacing w:line="360" w:lineRule="auto"/>
        <w:ind w:left="0" w:firstLine="567"/>
        <w:jc w:val="both"/>
        <w:rPr>
          <w:rFonts w:cs="2  Baran"/>
          <w:b/>
          <w:bCs/>
          <w:sz w:val="28"/>
          <w:szCs w:val="28"/>
          <w:lang w:bidi="fa-IR"/>
        </w:rPr>
      </w:pPr>
      <w:r w:rsidRPr="00303479">
        <w:rPr>
          <w:rFonts w:cs="2  Baran" w:hint="cs"/>
          <w:b/>
          <w:bCs/>
          <w:sz w:val="28"/>
          <w:szCs w:val="28"/>
          <w:rtl/>
          <w:lang w:bidi="fa-IR"/>
        </w:rPr>
        <w:t>اصل تفهیم اتهام به متهم:</w:t>
      </w:r>
    </w:p>
    <w:p w:rsidR="006F2B09" w:rsidRPr="00303479" w:rsidRDefault="006F2B09" w:rsidP="006F2B09">
      <w:pPr>
        <w:tabs>
          <w:tab w:val="left" w:pos="992"/>
        </w:tabs>
        <w:bidi/>
        <w:spacing w:line="360" w:lineRule="auto"/>
        <w:ind w:firstLine="709"/>
        <w:jc w:val="both"/>
        <w:rPr>
          <w:rFonts w:cs="2  Baran"/>
          <w:sz w:val="24"/>
          <w:szCs w:val="24"/>
          <w:rtl/>
          <w:lang w:bidi="fa-IR"/>
        </w:rPr>
      </w:pPr>
      <w:r w:rsidRPr="00303479">
        <w:rPr>
          <w:rFonts w:cs="2  Baran" w:hint="cs"/>
          <w:sz w:val="24"/>
          <w:szCs w:val="24"/>
          <w:rtl/>
          <w:lang w:bidi="fa-IR"/>
        </w:rPr>
        <w:t>«هر فردی که دستگیر یا بازداشت می</w:t>
      </w:r>
      <w:r w:rsidRPr="00303479">
        <w:rPr>
          <w:rFonts w:cs="2  Baran"/>
          <w:sz w:val="24"/>
          <w:szCs w:val="24"/>
          <w:rtl/>
          <w:lang w:bidi="fa-IR"/>
        </w:rPr>
        <w:softHyphen/>
      </w:r>
      <w:r w:rsidRPr="00303479">
        <w:rPr>
          <w:rFonts w:cs="2  Baran" w:hint="cs"/>
          <w:sz w:val="24"/>
          <w:szCs w:val="24"/>
          <w:rtl/>
          <w:lang w:bidi="fa-IR"/>
        </w:rPr>
        <w:t xml:space="preserve">شود باید فوراً دلایلی که موجب محدودیت از آزادیش شده مطلع شود. هدف اصلی از الزام آگاه کردن این است که فرد بازداشت شده بتواند به اعتبار بازداشت، از لحاظ قانونی اعتراف کند. باید مشخص بوده و شامل </w:t>
      </w:r>
      <w:r w:rsidRPr="00303479">
        <w:rPr>
          <w:rFonts w:cs="2  Baran" w:hint="cs"/>
          <w:sz w:val="24"/>
          <w:szCs w:val="24"/>
          <w:rtl/>
          <w:lang w:bidi="fa-IR"/>
        </w:rPr>
        <w:lastRenderedPageBreak/>
        <w:t>توضیح واضحی از اساس قانونی و واقعی بودن دستگیری یا بازداشت باشد. بعبارتی حق اطلاع متهم از اتهام وارده و دلایل آن، احترام به حق دفاع او و برقراری موازنه میان او و مدعی به حساب می</w:t>
      </w:r>
      <w:r w:rsidRPr="00303479">
        <w:rPr>
          <w:rFonts w:cs="2  Baran"/>
          <w:sz w:val="24"/>
          <w:szCs w:val="24"/>
          <w:rtl/>
          <w:lang w:bidi="fa-IR"/>
        </w:rPr>
        <w:softHyphen/>
      </w:r>
      <w:r w:rsidRPr="00303479">
        <w:rPr>
          <w:rFonts w:cs="2  Baran" w:hint="cs"/>
          <w:sz w:val="24"/>
          <w:szCs w:val="24"/>
          <w:rtl/>
          <w:lang w:bidi="fa-IR"/>
        </w:rPr>
        <w:t>آید: زیرا جهل و عدم اطلاع متهم از اتهام انتسابی و دلایل آن موجب تضیع حق دفاع و آزادی</w:t>
      </w:r>
      <w:r w:rsidRPr="00303479">
        <w:rPr>
          <w:rFonts w:cs="2  Baran"/>
          <w:sz w:val="24"/>
          <w:szCs w:val="24"/>
          <w:rtl/>
          <w:lang w:bidi="fa-IR"/>
        </w:rPr>
        <w:softHyphen/>
      </w:r>
      <w:r w:rsidRPr="00303479">
        <w:rPr>
          <w:rFonts w:cs="2  Baran" w:hint="cs"/>
          <w:sz w:val="24"/>
          <w:szCs w:val="24"/>
          <w:rtl/>
          <w:lang w:bidi="fa-IR"/>
        </w:rPr>
        <w:t>های فردی او می</w:t>
      </w:r>
      <w:r w:rsidRPr="00303479">
        <w:rPr>
          <w:rFonts w:cs="2  Baran"/>
          <w:sz w:val="24"/>
          <w:szCs w:val="24"/>
          <w:rtl/>
          <w:lang w:bidi="fa-IR"/>
        </w:rPr>
        <w:softHyphen/>
      </w:r>
      <w:r w:rsidRPr="00303479">
        <w:rPr>
          <w:rFonts w:cs="2  Baran" w:hint="cs"/>
          <w:sz w:val="24"/>
          <w:szCs w:val="24"/>
          <w:rtl/>
          <w:lang w:bidi="fa-IR"/>
        </w:rPr>
        <w:t>شود</w:t>
      </w:r>
      <w:r w:rsidRPr="00303479">
        <w:rPr>
          <w:rStyle w:val="FootnoteReference"/>
          <w:rFonts w:cs="2  Baran"/>
          <w:sz w:val="24"/>
          <w:szCs w:val="24"/>
          <w:rtl/>
          <w:lang w:bidi="fa-IR"/>
        </w:rPr>
        <w:footnoteReference w:id="20"/>
      </w:r>
      <w:r w:rsidRPr="00303479">
        <w:rPr>
          <w:rFonts w:cs="2  Baran" w:hint="cs"/>
          <w:sz w:val="24"/>
          <w:szCs w:val="24"/>
          <w:rtl/>
          <w:lang w:bidi="fa-IR"/>
        </w:rPr>
        <w:t>».</w:t>
      </w:r>
    </w:p>
    <w:p w:rsidR="006F2B09" w:rsidRPr="00303479" w:rsidRDefault="006F2B09" w:rsidP="006F2B09">
      <w:pPr>
        <w:tabs>
          <w:tab w:val="left" w:pos="992"/>
        </w:tabs>
        <w:bidi/>
        <w:spacing w:line="360" w:lineRule="auto"/>
        <w:ind w:firstLine="709"/>
        <w:jc w:val="both"/>
        <w:rPr>
          <w:rFonts w:cs="2  Baran"/>
          <w:sz w:val="24"/>
          <w:szCs w:val="24"/>
          <w:rtl/>
          <w:lang w:bidi="fa-IR"/>
        </w:rPr>
      </w:pPr>
      <w:r w:rsidRPr="00303479">
        <w:rPr>
          <w:rFonts w:cs="2  Baran" w:hint="cs"/>
          <w:sz w:val="24"/>
          <w:szCs w:val="24"/>
          <w:rtl/>
          <w:lang w:bidi="fa-IR"/>
        </w:rPr>
        <w:t>در همین زمینه شق الف بند1 ماده 117 اساسنامه دادگاه کیفری بین المللی مقرر می</w:t>
      </w:r>
      <w:r w:rsidRPr="00303479">
        <w:rPr>
          <w:rFonts w:cs="2  Baran"/>
          <w:sz w:val="24"/>
          <w:szCs w:val="24"/>
          <w:rtl/>
          <w:lang w:bidi="fa-IR"/>
        </w:rPr>
        <w:softHyphen/>
      </w:r>
      <w:r w:rsidRPr="00303479">
        <w:rPr>
          <w:rFonts w:cs="2  Baran" w:hint="cs"/>
          <w:sz w:val="24"/>
          <w:szCs w:val="24"/>
          <w:rtl/>
          <w:lang w:bidi="fa-IR"/>
        </w:rPr>
        <w:t>دارد: «به زبانی که متهم کاملاً درک کرده و با آن صحبت می</w:t>
      </w:r>
      <w:r w:rsidRPr="00303479">
        <w:rPr>
          <w:rFonts w:cs="2  Baran"/>
          <w:sz w:val="24"/>
          <w:szCs w:val="24"/>
          <w:rtl/>
          <w:lang w:bidi="fa-IR"/>
        </w:rPr>
        <w:softHyphen/>
      </w:r>
      <w:r w:rsidRPr="00303479">
        <w:rPr>
          <w:rFonts w:cs="2  Baran" w:hint="cs"/>
          <w:sz w:val="24"/>
          <w:szCs w:val="24"/>
          <w:rtl/>
          <w:lang w:bidi="fa-IR"/>
        </w:rPr>
        <w:t>کند فوراً و دقیقاً از ماهیت، سبب و محتوای اتهام مطلع شود. بند 2 از ماده 9 میثاق حقوق سرئی و سیاسی نیز این مسئله را اعلام می</w:t>
      </w:r>
      <w:r w:rsidRPr="00303479">
        <w:rPr>
          <w:rFonts w:cs="2  Baran"/>
          <w:sz w:val="24"/>
          <w:szCs w:val="24"/>
          <w:rtl/>
          <w:lang w:bidi="fa-IR"/>
        </w:rPr>
        <w:softHyphen/>
      </w:r>
      <w:r w:rsidRPr="00303479">
        <w:rPr>
          <w:rFonts w:cs="2  Baran" w:hint="cs"/>
          <w:sz w:val="24"/>
          <w:szCs w:val="24"/>
          <w:rtl/>
          <w:lang w:bidi="fa-IR"/>
        </w:rPr>
        <w:t>دارد، در همین زمینه «دادگاه اروپایی حقوق بشر مطرح کرده است که بند 2 ماده 5 کنوانسیون اروپایی حقوق بشر به این معناست که باید برای شخص بازداشت شده با زبانی ساده که درک کند و نه زبان تکنیکی و پیچیده، نکات اساسی حقوقی و واقعی علّت بازداشت او شرح داده شود، به گونه</w:t>
      </w:r>
      <w:r w:rsidRPr="00303479">
        <w:rPr>
          <w:rFonts w:cs="2  Baran"/>
          <w:sz w:val="24"/>
          <w:szCs w:val="24"/>
          <w:rtl/>
          <w:lang w:bidi="fa-IR"/>
        </w:rPr>
        <w:softHyphen/>
      </w:r>
      <w:r w:rsidRPr="00303479">
        <w:rPr>
          <w:rFonts w:cs="2  Baran" w:hint="cs"/>
          <w:sz w:val="24"/>
          <w:szCs w:val="24"/>
          <w:rtl/>
          <w:lang w:bidi="fa-IR"/>
        </w:rPr>
        <w:t>ای که اگر او بازداشت خود را نامناسب یافت، علیه آن طرح دعوا کند</w:t>
      </w:r>
      <w:r w:rsidRPr="00303479">
        <w:rPr>
          <w:rStyle w:val="FootnoteReference"/>
          <w:rFonts w:cs="2  Baran"/>
          <w:sz w:val="24"/>
          <w:szCs w:val="24"/>
          <w:rtl/>
          <w:lang w:bidi="fa-IR"/>
        </w:rPr>
        <w:footnoteReference w:id="21"/>
      </w:r>
      <w:r w:rsidRPr="00303479">
        <w:rPr>
          <w:rFonts w:cs="2  Baran" w:hint="cs"/>
          <w:sz w:val="24"/>
          <w:szCs w:val="24"/>
          <w:rtl/>
          <w:lang w:bidi="fa-IR"/>
        </w:rPr>
        <w:t>.»</w:t>
      </w:r>
    </w:p>
    <w:p w:rsidR="006F2B09" w:rsidRPr="00303479" w:rsidRDefault="006F2B09" w:rsidP="006F2B09">
      <w:pPr>
        <w:tabs>
          <w:tab w:val="left" w:pos="992"/>
        </w:tabs>
        <w:bidi/>
        <w:spacing w:line="360" w:lineRule="auto"/>
        <w:ind w:firstLine="709"/>
        <w:jc w:val="both"/>
        <w:rPr>
          <w:rFonts w:cs="2  Baran"/>
          <w:sz w:val="24"/>
          <w:szCs w:val="24"/>
          <w:rtl/>
          <w:lang w:bidi="fa-IR"/>
        </w:rPr>
      </w:pPr>
      <w:r w:rsidRPr="00303479">
        <w:rPr>
          <w:rFonts w:cs="2  Baran" w:hint="cs"/>
          <w:sz w:val="24"/>
          <w:szCs w:val="24"/>
          <w:rtl/>
          <w:lang w:bidi="fa-IR"/>
        </w:rPr>
        <w:t>در متون فقهی تصویری که از «تفهیم اتهام ارائه می</w:t>
      </w:r>
      <w:r w:rsidRPr="00303479">
        <w:rPr>
          <w:rFonts w:cs="2  Baran"/>
          <w:sz w:val="24"/>
          <w:szCs w:val="24"/>
          <w:rtl/>
          <w:lang w:bidi="fa-IR"/>
        </w:rPr>
        <w:softHyphen/>
      </w:r>
      <w:r w:rsidRPr="00303479">
        <w:rPr>
          <w:rFonts w:cs="2  Baran" w:hint="cs"/>
          <w:sz w:val="24"/>
          <w:szCs w:val="24"/>
          <w:rtl/>
          <w:lang w:bidi="fa-IR"/>
        </w:rPr>
        <w:t>دهد عبارت است از:</w:t>
      </w:r>
    </w:p>
    <w:p w:rsidR="006F2B09" w:rsidRPr="00303479" w:rsidRDefault="006F2B09" w:rsidP="006F2B09">
      <w:pPr>
        <w:tabs>
          <w:tab w:val="left" w:pos="992"/>
        </w:tabs>
        <w:bidi/>
        <w:spacing w:line="360" w:lineRule="auto"/>
        <w:ind w:firstLine="709"/>
        <w:jc w:val="both"/>
        <w:rPr>
          <w:rFonts w:cs="2  Baran"/>
          <w:sz w:val="24"/>
          <w:szCs w:val="24"/>
          <w:rtl/>
          <w:lang w:bidi="fa-IR"/>
        </w:rPr>
      </w:pPr>
      <w:r w:rsidRPr="00303479">
        <w:rPr>
          <w:rFonts w:cs="2  Baran" w:hint="cs"/>
          <w:b/>
          <w:bCs/>
          <w:sz w:val="24"/>
          <w:szCs w:val="24"/>
          <w:rtl/>
          <w:lang w:bidi="fa-IR"/>
        </w:rPr>
        <w:t>الف:</w:t>
      </w:r>
      <w:r w:rsidRPr="00303479">
        <w:rPr>
          <w:rFonts w:cs="2  Baran" w:hint="cs"/>
          <w:sz w:val="24"/>
          <w:szCs w:val="24"/>
          <w:rtl/>
          <w:lang w:bidi="fa-IR"/>
        </w:rPr>
        <w:t xml:space="preserve"> فقها در این جهت اختلاف نظر دارند که بازجویی قاضی از متهم (مدعی علیه) تنها در صورت درخواست شاکی (و مدعی) جایز است یا بدون درخواست وی نیز جایز می</w:t>
      </w:r>
      <w:r w:rsidRPr="00303479">
        <w:rPr>
          <w:rFonts w:cs="2  Baran"/>
          <w:sz w:val="24"/>
          <w:szCs w:val="24"/>
          <w:rtl/>
          <w:lang w:bidi="fa-IR"/>
        </w:rPr>
        <w:softHyphen/>
      </w:r>
      <w:r w:rsidRPr="00303479">
        <w:rPr>
          <w:rFonts w:cs="2  Baran" w:hint="cs"/>
          <w:sz w:val="24"/>
          <w:szCs w:val="24"/>
          <w:rtl/>
          <w:lang w:bidi="fa-IR"/>
        </w:rPr>
        <w:t>باشد؟ گروهی معتقد به جواز و گروهی دیگر قائل به ممنوعیت آن می</w:t>
      </w:r>
      <w:r w:rsidRPr="00303479">
        <w:rPr>
          <w:rFonts w:cs="2  Baran"/>
          <w:sz w:val="24"/>
          <w:szCs w:val="24"/>
          <w:rtl/>
          <w:lang w:bidi="fa-IR"/>
        </w:rPr>
        <w:softHyphen/>
      </w:r>
      <w:r w:rsidRPr="00303479">
        <w:rPr>
          <w:rFonts w:cs="2  Baran" w:hint="cs"/>
          <w:sz w:val="24"/>
          <w:szCs w:val="24"/>
          <w:rtl/>
          <w:lang w:bidi="fa-IR"/>
        </w:rPr>
        <w:t>باشند صرف نظر اینکه حق با کدام گروه می</w:t>
      </w:r>
      <w:r w:rsidRPr="00303479">
        <w:rPr>
          <w:rFonts w:cs="2  Baran"/>
          <w:sz w:val="24"/>
          <w:szCs w:val="24"/>
          <w:rtl/>
          <w:lang w:bidi="fa-IR"/>
        </w:rPr>
        <w:softHyphen/>
      </w:r>
      <w:r w:rsidRPr="00303479">
        <w:rPr>
          <w:rFonts w:cs="2  Baran" w:hint="cs"/>
          <w:sz w:val="24"/>
          <w:szCs w:val="24"/>
          <w:rtl/>
          <w:lang w:bidi="fa-IR"/>
        </w:rPr>
        <w:t>باشد، هر دو گروه بر این نکته اصرار دارند که بازجویی قاضی بعد از تحریر دعوا صورت می</w:t>
      </w:r>
      <w:r w:rsidRPr="00303479">
        <w:rPr>
          <w:rFonts w:cs="2  Baran"/>
          <w:sz w:val="24"/>
          <w:szCs w:val="24"/>
          <w:rtl/>
          <w:lang w:bidi="fa-IR"/>
        </w:rPr>
        <w:softHyphen/>
      </w:r>
      <w:r w:rsidRPr="00303479">
        <w:rPr>
          <w:rFonts w:cs="2  Baran" w:hint="cs"/>
          <w:sz w:val="24"/>
          <w:szCs w:val="24"/>
          <w:rtl/>
          <w:lang w:bidi="fa-IR"/>
        </w:rPr>
        <w:t>گیرد. بنابراین در روشی که متون فقهی نمایش می</w:t>
      </w:r>
      <w:r w:rsidRPr="00303479">
        <w:rPr>
          <w:rFonts w:cs="2  Baran"/>
          <w:sz w:val="24"/>
          <w:szCs w:val="24"/>
          <w:rtl/>
          <w:lang w:bidi="fa-IR"/>
        </w:rPr>
        <w:softHyphen/>
      </w:r>
      <w:r w:rsidRPr="00303479">
        <w:rPr>
          <w:rFonts w:cs="2  Baran" w:hint="cs"/>
          <w:sz w:val="24"/>
          <w:szCs w:val="24"/>
          <w:rtl/>
          <w:lang w:bidi="fa-IR"/>
        </w:rPr>
        <w:t>دهند، اساساً متهم بدون حضور مدعی و قبل از طرح دعوا و دلایل اتهام توسط مدعی، باز جویی نمی</w:t>
      </w:r>
      <w:r w:rsidRPr="00303479">
        <w:rPr>
          <w:rFonts w:cs="2  Baran"/>
          <w:sz w:val="24"/>
          <w:szCs w:val="24"/>
          <w:rtl/>
          <w:lang w:bidi="fa-IR"/>
        </w:rPr>
        <w:softHyphen/>
      </w:r>
      <w:r w:rsidRPr="00303479">
        <w:rPr>
          <w:rFonts w:cs="2  Baran" w:hint="cs"/>
          <w:sz w:val="24"/>
          <w:szCs w:val="24"/>
          <w:rtl/>
          <w:lang w:bidi="fa-IR"/>
        </w:rPr>
        <w:t>شود.</w:t>
      </w:r>
    </w:p>
    <w:p w:rsidR="006F2B09" w:rsidRPr="00303479" w:rsidRDefault="006F2B09" w:rsidP="006F2B09">
      <w:pPr>
        <w:tabs>
          <w:tab w:val="left" w:pos="992"/>
        </w:tabs>
        <w:bidi/>
        <w:spacing w:line="360" w:lineRule="auto"/>
        <w:ind w:firstLine="709"/>
        <w:jc w:val="both"/>
        <w:rPr>
          <w:rFonts w:cs="2  Baran"/>
          <w:sz w:val="24"/>
          <w:szCs w:val="24"/>
          <w:rtl/>
          <w:lang w:bidi="fa-IR"/>
        </w:rPr>
      </w:pPr>
      <w:r w:rsidRPr="00303479">
        <w:rPr>
          <w:rFonts w:cs="2  Baran" w:hint="cs"/>
          <w:b/>
          <w:bCs/>
          <w:sz w:val="24"/>
          <w:szCs w:val="24"/>
          <w:rtl/>
          <w:lang w:bidi="fa-IR"/>
        </w:rPr>
        <w:t>ب:</w:t>
      </w:r>
      <w:r w:rsidRPr="00303479">
        <w:rPr>
          <w:rFonts w:cs="2  Baran" w:hint="cs"/>
          <w:sz w:val="24"/>
          <w:szCs w:val="24"/>
          <w:rtl/>
          <w:lang w:bidi="fa-IR"/>
        </w:rPr>
        <w:t xml:space="preserve"> مسائلی که فقها در نحوة ورود مدعی (شاکی) و متهم به محضر قاضی و کیفیت استماع سخنان ایشان توسط قاضی مطرح کرده</w:t>
      </w:r>
      <w:r w:rsidRPr="00303479">
        <w:rPr>
          <w:rFonts w:cs="2  Baran"/>
          <w:sz w:val="24"/>
          <w:szCs w:val="24"/>
          <w:rtl/>
          <w:lang w:bidi="fa-IR"/>
        </w:rPr>
        <w:softHyphen/>
      </w:r>
      <w:r w:rsidRPr="00303479">
        <w:rPr>
          <w:rFonts w:cs="2  Baran" w:hint="cs"/>
          <w:sz w:val="24"/>
          <w:szCs w:val="24"/>
          <w:rtl/>
          <w:lang w:bidi="fa-IR"/>
        </w:rPr>
        <w:t>اند، گواه دیگری است بر این مدعا.</w:t>
      </w:r>
    </w:p>
    <w:p w:rsidR="006F2B09" w:rsidRPr="00303479" w:rsidRDefault="006F2B09" w:rsidP="006F2B09">
      <w:pPr>
        <w:tabs>
          <w:tab w:val="left" w:pos="992"/>
        </w:tabs>
        <w:bidi/>
        <w:spacing w:line="360" w:lineRule="auto"/>
        <w:ind w:firstLine="709"/>
        <w:jc w:val="both"/>
        <w:rPr>
          <w:rFonts w:cs="2  Baran"/>
          <w:sz w:val="24"/>
          <w:szCs w:val="24"/>
          <w:rtl/>
          <w:lang w:bidi="fa-IR"/>
        </w:rPr>
      </w:pPr>
      <w:r w:rsidRPr="00303479">
        <w:rPr>
          <w:rFonts w:cs="2  Baran" w:hint="cs"/>
          <w:b/>
          <w:bCs/>
          <w:sz w:val="24"/>
          <w:szCs w:val="24"/>
          <w:rtl/>
          <w:lang w:bidi="fa-IR"/>
        </w:rPr>
        <w:t>ج:</w:t>
      </w:r>
      <w:r w:rsidRPr="00303479">
        <w:rPr>
          <w:rFonts w:cs="2  Baran" w:hint="cs"/>
          <w:sz w:val="24"/>
          <w:szCs w:val="24"/>
          <w:rtl/>
          <w:lang w:bidi="fa-IR"/>
        </w:rPr>
        <w:t xml:space="preserve"> اعتقاد به لزوم تقدم طرح ادعای مدعی (شاکی) بر دفاع متهم (منکر)</w:t>
      </w:r>
    </w:p>
    <w:p w:rsidR="006F2B09" w:rsidRPr="00303479" w:rsidRDefault="006F2B09" w:rsidP="006F2B09">
      <w:pPr>
        <w:tabs>
          <w:tab w:val="left" w:pos="992"/>
        </w:tabs>
        <w:bidi/>
        <w:spacing w:line="360" w:lineRule="auto"/>
        <w:ind w:firstLine="709"/>
        <w:jc w:val="both"/>
        <w:rPr>
          <w:rFonts w:cs="2  Baran"/>
          <w:sz w:val="24"/>
          <w:szCs w:val="24"/>
          <w:rtl/>
          <w:lang w:bidi="fa-IR"/>
        </w:rPr>
      </w:pPr>
      <w:r w:rsidRPr="00303479">
        <w:rPr>
          <w:rFonts w:cs="2  Baran" w:hint="cs"/>
          <w:sz w:val="24"/>
          <w:szCs w:val="24"/>
          <w:rtl/>
          <w:lang w:bidi="fa-IR"/>
        </w:rPr>
        <w:lastRenderedPageBreak/>
        <w:t>بنابراین، در روش که متون فقهی معرفی کرده</w:t>
      </w:r>
      <w:r w:rsidRPr="00303479">
        <w:rPr>
          <w:rFonts w:cs="2  Baran"/>
          <w:sz w:val="24"/>
          <w:szCs w:val="24"/>
          <w:rtl/>
          <w:lang w:bidi="fa-IR"/>
        </w:rPr>
        <w:softHyphen/>
      </w:r>
      <w:r w:rsidRPr="00303479">
        <w:rPr>
          <w:rFonts w:cs="2  Baran" w:hint="cs"/>
          <w:sz w:val="24"/>
          <w:szCs w:val="24"/>
          <w:rtl/>
          <w:lang w:bidi="fa-IR"/>
        </w:rPr>
        <w:t>اند، موضوع تفهیم اتهام به متهم را شخص مدعی به صورتی دقیق انجام می</w:t>
      </w:r>
      <w:r w:rsidRPr="00303479">
        <w:rPr>
          <w:rFonts w:cs="2  Baran"/>
          <w:sz w:val="24"/>
          <w:szCs w:val="24"/>
          <w:rtl/>
          <w:lang w:bidi="fa-IR"/>
        </w:rPr>
        <w:softHyphen/>
      </w:r>
      <w:r w:rsidRPr="00303479">
        <w:rPr>
          <w:rFonts w:cs="2  Baran" w:hint="cs"/>
          <w:sz w:val="24"/>
          <w:szCs w:val="24"/>
          <w:rtl/>
          <w:lang w:bidi="fa-IR"/>
        </w:rPr>
        <w:t>دهد نه شخص قاضی. همچنین تاکید فقها بر اینکه قاضی پیش از طرح ادعا نمی</w:t>
      </w:r>
      <w:r w:rsidRPr="00303479">
        <w:rPr>
          <w:rFonts w:cs="2  Baran"/>
          <w:sz w:val="24"/>
          <w:szCs w:val="24"/>
          <w:rtl/>
          <w:lang w:bidi="fa-IR"/>
        </w:rPr>
        <w:softHyphen/>
      </w:r>
      <w:r w:rsidRPr="00303479">
        <w:rPr>
          <w:rFonts w:cs="2  Baran" w:hint="cs"/>
          <w:sz w:val="24"/>
          <w:szCs w:val="24"/>
          <w:rtl/>
          <w:lang w:bidi="fa-IR"/>
        </w:rPr>
        <w:t>تواند متهم را بازجویی می</w:t>
      </w:r>
      <w:r w:rsidRPr="00303479">
        <w:rPr>
          <w:rFonts w:cs="2  Baran"/>
          <w:sz w:val="24"/>
          <w:szCs w:val="24"/>
          <w:rtl/>
          <w:lang w:bidi="fa-IR"/>
        </w:rPr>
        <w:softHyphen/>
      </w:r>
      <w:r w:rsidRPr="00303479">
        <w:rPr>
          <w:rFonts w:cs="2  Baran" w:hint="cs"/>
          <w:sz w:val="24"/>
          <w:szCs w:val="24"/>
          <w:rtl/>
          <w:lang w:bidi="fa-IR"/>
        </w:rPr>
        <w:t>کند، متضمن تاکید بر لزوم تفهیم اتهام می</w:t>
      </w:r>
      <w:r w:rsidRPr="00303479">
        <w:rPr>
          <w:rFonts w:cs="2  Baran"/>
          <w:sz w:val="24"/>
          <w:szCs w:val="24"/>
          <w:rtl/>
          <w:lang w:bidi="fa-IR"/>
        </w:rPr>
        <w:softHyphen/>
      </w:r>
      <w:r w:rsidRPr="00303479">
        <w:rPr>
          <w:rFonts w:cs="2  Baran" w:hint="cs"/>
          <w:sz w:val="24"/>
          <w:szCs w:val="24"/>
          <w:rtl/>
          <w:lang w:bidi="fa-IR"/>
        </w:rPr>
        <w:t>باشد. به همین دلیل برخی از ایشان تصریح نموده</w:t>
      </w:r>
      <w:r w:rsidRPr="00303479">
        <w:rPr>
          <w:rFonts w:cs="2  Baran"/>
          <w:sz w:val="24"/>
          <w:szCs w:val="24"/>
          <w:rtl/>
          <w:lang w:bidi="fa-IR"/>
        </w:rPr>
        <w:softHyphen/>
      </w:r>
      <w:r w:rsidRPr="00303479">
        <w:rPr>
          <w:rFonts w:cs="2  Baran" w:hint="cs"/>
          <w:sz w:val="24"/>
          <w:szCs w:val="24"/>
          <w:rtl/>
          <w:lang w:bidi="fa-IR"/>
        </w:rPr>
        <w:t>اند که بدون اطلاع یافتن متهم از موضوع دعوا و اتهام، هیچ تصمیمی را درباره او نمی</w:t>
      </w:r>
      <w:r w:rsidRPr="00303479">
        <w:rPr>
          <w:rFonts w:cs="2  Baran"/>
          <w:sz w:val="24"/>
          <w:szCs w:val="24"/>
          <w:rtl/>
          <w:lang w:bidi="fa-IR"/>
        </w:rPr>
        <w:softHyphen/>
      </w:r>
      <w:r w:rsidRPr="00303479">
        <w:rPr>
          <w:rFonts w:cs="2  Baran" w:hint="cs"/>
          <w:sz w:val="24"/>
          <w:szCs w:val="24"/>
          <w:rtl/>
          <w:lang w:bidi="fa-IR"/>
        </w:rPr>
        <w:t>توان گرفت</w:t>
      </w:r>
      <w:r w:rsidRPr="00303479">
        <w:rPr>
          <w:rStyle w:val="FootnoteReference"/>
          <w:rFonts w:cs="2  Baran"/>
          <w:sz w:val="24"/>
          <w:szCs w:val="24"/>
          <w:rtl/>
          <w:lang w:bidi="fa-IR"/>
        </w:rPr>
        <w:footnoteReference w:id="22"/>
      </w:r>
      <w:r w:rsidRPr="00303479">
        <w:rPr>
          <w:rFonts w:cs="2  Baran" w:hint="cs"/>
          <w:sz w:val="24"/>
          <w:szCs w:val="24"/>
          <w:rtl/>
          <w:lang w:bidi="fa-IR"/>
        </w:rPr>
        <w:t>»</w:t>
      </w:r>
    </w:p>
    <w:p w:rsidR="006F2B09" w:rsidRPr="00303479" w:rsidRDefault="006F2B09" w:rsidP="006F2B09">
      <w:pPr>
        <w:pStyle w:val="Heading1"/>
        <w:rPr>
          <w:rFonts w:cs="2  Baran"/>
          <w:lang w:bidi="fa-IR"/>
        </w:rPr>
      </w:pPr>
      <w:bookmarkStart w:id="4" w:name="_Toc387946049"/>
      <w:r w:rsidRPr="00303479">
        <w:rPr>
          <w:rFonts w:cs="2  Baran" w:hint="cs"/>
          <w:rtl/>
          <w:lang w:bidi="fa-IR"/>
        </w:rPr>
        <w:t>اصل عدم شکنجه:</w:t>
      </w:r>
      <w:bookmarkEnd w:id="4"/>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شکنجه متهم در اثنای بازجویی و تحقیقات جنایی برای اخذ اقرار و یا اطلاع، اقدامی ضد انسانی است کنوانسیون منع شکنجه و سایر رفتارها و مجازی ظالمانه، غیر انسانی یا تحقیرآمیز، در ماده اوّل خویش شکنجه را چنین تعریف می</w:t>
      </w:r>
      <w:r w:rsidRPr="00303479">
        <w:rPr>
          <w:rFonts w:cs="2  Baran"/>
          <w:sz w:val="24"/>
          <w:szCs w:val="24"/>
          <w:rtl/>
          <w:lang w:bidi="fa-IR"/>
        </w:rPr>
        <w:softHyphen/>
      </w:r>
      <w:r w:rsidRPr="00303479">
        <w:rPr>
          <w:rFonts w:cs="2  Baran" w:hint="cs"/>
          <w:sz w:val="24"/>
          <w:szCs w:val="24"/>
          <w:rtl/>
          <w:lang w:bidi="fa-IR"/>
        </w:rPr>
        <w:t>کند: « هر عمل عمدی، که بر اثر آن درد یا رنج شدید جسمی یا روحی علیه فردی، به منظور کسب اطلاعات یا گرفتن اقرار از او و یا شخص سوم اعمال می</w:t>
      </w:r>
      <w:r w:rsidRPr="00303479">
        <w:rPr>
          <w:rFonts w:cs="2  Baran"/>
          <w:sz w:val="24"/>
          <w:szCs w:val="24"/>
          <w:rtl/>
          <w:lang w:bidi="fa-IR"/>
        </w:rPr>
        <w:softHyphen/>
      </w:r>
      <w:r w:rsidRPr="00303479">
        <w:rPr>
          <w:rFonts w:cs="2  Baran" w:hint="cs"/>
          <w:sz w:val="24"/>
          <w:szCs w:val="24"/>
          <w:rtl/>
          <w:lang w:bidi="fa-IR"/>
        </w:rPr>
        <w:t>شود، شکنجه نام دارد. همچنین مجازات فردی، به عنوان عملی که او و یا شخص سوم انجام داده است و یا احتمال می</w:t>
      </w:r>
      <w:r w:rsidRPr="00303479">
        <w:rPr>
          <w:rFonts w:cs="2  Baran"/>
          <w:sz w:val="24"/>
          <w:szCs w:val="24"/>
          <w:rtl/>
          <w:lang w:bidi="fa-IR"/>
        </w:rPr>
        <w:softHyphen/>
      </w:r>
      <w:r w:rsidRPr="00303479">
        <w:rPr>
          <w:rFonts w:cs="2  Baran" w:hint="cs"/>
          <w:sz w:val="24"/>
          <w:szCs w:val="24"/>
          <w:rtl/>
          <w:lang w:bidi="fa-IR"/>
        </w:rPr>
        <w:t>رود که انجام دهد، یا تهدید و اجبار بر مبنای تبعیض از هر نوع و هنگامی که وارد شدن این درد و رنج و یا به تحریک و ترغیب و یا با رضایت و عدم رضایت و عدم مخالفت مأمور دولتی و یا هر صاحب مقام دیگر انجام گیرد شکنجه تلقی می</w:t>
      </w:r>
      <w:r w:rsidRPr="00303479">
        <w:rPr>
          <w:rFonts w:cs="2  Baran"/>
          <w:sz w:val="24"/>
          <w:szCs w:val="24"/>
          <w:rtl/>
          <w:lang w:bidi="fa-IR"/>
        </w:rPr>
        <w:softHyphen/>
      </w:r>
      <w:r w:rsidRPr="00303479">
        <w:rPr>
          <w:rFonts w:cs="2  Baran" w:hint="cs"/>
          <w:sz w:val="24"/>
          <w:szCs w:val="24"/>
          <w:rtl/>
          <w:lang w:bidi="fa-IR"/>
        </w:rPr>
        <w:t xml:space="preserve">گردد». شکنجه مطابق اصول دادرسی کیفری و اعلامیه اسلامی حقوق بشر، اعلامیه جهانی حقق بشر، میثاق حقوق مدنی و سیاسی و کنوانسیون منع شکنجه و دیگر مثتلقات غیر انسانی یا موهّن و قوانین اساسی کشورها به شدت منع شده است.  </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«گفتنی است که از هدف بازجویی متهم، کشف حقیقت است و نه تحمیل خواسته</w:t>
      </w:r>
      <w:r w:rsidRPr="00303479">
        <w:rPr>
          <w:rFonts w:cs="2  Baran"/>
          <w:sz w:val="24"/>
          <w:szCs w:val="24"/>
          <w:rtl/>
          <w:lang w:bidi="fa-IR"/>
        </w:rPr>
        <w:softHyphen/>
      </w:r>
      <w:r w:rsidRPr="00303479">
        <w:rPr>
          <w:rFonts w:cs="2  Baran" w:hint="cs"/>
          <w:sz w:val="24"/>
          <w:szCs w:val="24"/>
          <w:rtl/>
          <w:lang w:bidi="fa-IR"/>
        </w:rPr>
        <w:t>های خود بر متهم. لذا بازجو یا قاضی باید با طرح سوال مفید و روشن حقیقت را کشف کند و از توسل به روشهای خلاف قاعده و قانون در این مورد پرهیز کند</w:t>
      </w:r>
      <w:r w:rsidRPr="00303479">
        <w:rPr>
          <w:rStyle w:val="FootnoteReference"/>
          <w:rFonts w:cs="2  Baran"/>
          <w:sz w:val="24"/>
          <w:szCs w:val="24"/>
          <w:rtl/>
          <w:lang w:bidi="fa-IR"/>
        </w:rPr>
        <w:footnoteReference w:id="23"/>
      </w:r>
      <w:r w:rsidRPr="00303479">
        <w:rPr>
          <w:rFonts w:cs="2  Baran" w:hint="cs"/>
          <w:sz w:val="24"/>
          <w:szCs w:val="24"/>
          <w:rtl/>
          <w:lang w:bidi="fa-IR"/>
        </w:rPr>
        <w:t xml:space="preserve">» </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«در فقه امامیه و نظر فقها در شرایط اقرار کننده آمده است که اقرار کننده باید عاقل، قاصد، مختار باشد. بنابراین اقرار مجنون مکره به واسطه التزام به حدیث رفع فاقد اعتباری شرعی است</w:t>
      </w:r>
      <w:r w:rsidRPr="00303479">
        <w:rPr>
          <w:rStyle w:val="FootnoteReference"/>
          <w:rFonts w:cs="2  Baran"/>
          <w:sz w:val="24"/>
          <w:szCs w:val="24"/>
          <w:rtl/>
          <w:lang w:bidi="fa-IR"/>
        </w:rPr>
        <w:footnoteReference w:id="24"/>
      </w:r>
      <w:r w:rsidRPr="00303479">
        <w:rPr>
          <w:rFonts w:cs="2  Baran" w:hint="cs"/>
          <w:sz w:val="24"/>
          <w:szCs w:val="24"/>
          <w:rtl/>
          <w:lang w:bidi="fa-IR"/>
        </w:rPr>
        <w:t>»</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lastRenderedPageBreak/>
        <w:t>«در سیره و روش قضایی حضرت علی (ع) براساس قضاوتهای متعّددی که از ایشان در تاریخ دادرسی اسلام به ثبت رسیده است، هرگز از اعمال اذیت و آزار جسمی و روحی متهمان برای اخذ اقرار و یا اطلاع به بهانه کشف حقیقت اثری مشاهده نمی</w:t>
      </w:r>
      <w:r w:rsidRPr="00303479">
        <w:rPr>
          <w:rFonts w:cs="2  Baran"/>
          <w:sz w:val="24"/>
          <w:szCs w:val="24"/>
          <w:rtl/>
          <w:lang w:bidi="fa-IR"/>
        </w:rPr>
        <w:softHyphen/>
      </w:r>
      <w:r w:rsidRPr="00303479">
        <w:rPr>
          <w:rFonts w:cs="2  Baran" w:hint="cs"/>
          <w:sz w:val="24"/>
          <w:szCs w:val="24"/>
          <w:rtl/>
          <w:lang w:bidi="fa-IR"/>
        </w:rPr>
        <w:t>شود به علاوه امام به موجب روایات متعدد، اقرار یا اعتراف ناشی از شکنجه را فاقد اثر قضایی دانسته است برای نمونه «کسی که هنگامی تجدید یا ترساندن یا حبس یا تهدید به جرمی اقرار کند بر او حدی نیست» و یا اسحاق بن عمار از جعفر و او از پدرش و وی از حضرت علی (ع) روایت می</w:t>
      </w:r>
      <w:r w:rsidRPr="00303479">
        <w:rPr>
          <w:rFonts w:cs="2  Baran"/>
          <w:sz w:val="24"/>
          <w:szCs w:val="24"/>
          <w:rtl/>
          <w:lang w:bidi="fa-IR"/>
        </w:rPr>
        <w:softHyphen/>
      </w:r>
      <w:r w:rsidRPr="00303479">
        <w:rPr>
          <w:rFonts w:cs="2  Baran" w:hint="cs"/>
          <w:sz w:val="24"/>
          <w:szCs w:val="24"/>
          <w:rtl/>
          <w:lang w:bidi="fa-IR"/>
        </w:rPr>
        <w:t>کند که « دست متهمی که به نوعی از زدن ترسانیده شده قطع نمی</w:t>
      </w:r>
      <w:r w:rsidRPr="00303479">
        <w:rPr>
          <w:rFonts w:cs="2  Baran"/>
          <w:sz w:val="24"/>
          <w:szCs w:val="24"/>
          <w:rtl/>
          <w:lang w:bidi="fa-IR"/>
        </w:rPr>
        <w:softHyphen/>
      </w:r>
      <w:r w:rsidRPr="00303479">
        <w:rPr>
          <w:rFonts w:cs="2  Baran" w:hint="cs"/>
          <w:sz w:val="24"/>
          <w:szCs w:val="24"/>
          <w:rtl/>
          <w:lang w:bidi="fa-IR"/>
        </w:rPr>
        <w:t>شود، همچنین نمی</w:t>
      </w:r>
      <w:r w:rsidRPr="00303479">
        <w:rPr>
          <w:rFonts w:cs="2  Baran"/>
          <w:sz w:val="24"/>
          <w:szCs w:val="24"/>
          <w:rtl/>
          <w:lang w:bidi="fa-IR"/>
        </w:rPr>
        <w:softHyphen/>
      </w:r>
      <w:r w:rsidRPr="00303479">
        <w:rPr>
          <w:rFonts w:cs="2  Baran" w:hint="cs"/>
          <w:sz w:val="24"/>
          <w:szCs w:val="24"/>
          <w:rtl/>
          <w:lang w:bidi="fa-IR"/>
        </w:rPr>
        <w:t>شود او را در زنجیر کرد یا زندانی و شکنجهنمود</w:t>
      </w:r>
      <w:r w:rsidRPr="00303479">
        <w:rPr>
          <w:rStyle w:val="FootnoteReference"/>
          <w:rFonts w:cs="2  Baran"/>
          <w:sz w:val="24"/>
          <w:szCs w:val="24"/>
          <w:rtl/>
          <w:lang w:bidi="fa-IR"/>
        </w:rPr>
        <w:footnoteReference w:id="25"/>
      </w:r>
      <w:r w:rsidRPr="00303479">
        <w:rPr>
          <w:rFonts w:cs="2  Baran" w:hint="cs"/>
          <w:sz w:val="24"/>
          <w:szCs w:val="24"/>
          <w:rtl/>
          <w:lang w:bidi="fa-IR"/>
        </w:rPr>
        <w:t>».</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«با این حال برخی فقهای عامه شکنجه متهمان را برای اخذ اقرار توسط حکام و امراء جامعه اسلامی بلا اشکال دانسته</w:t>
      </w:r>
      <w:r w:rsidRPr="00303479">
        <w:rPr>
          <w:rFonts w:cs="2  Baran"/>
          <w:sz w:val="24"/>
          <w:szCs w:val="24"/>
          <w:rtl/>
          <w:lang w:bidi="fa-IR"/>
        </w:rPr>
        <w:softHyphen/>
      </w:r>
      <w:r w:rsidRPr="00303479">
        <w:rPr>
          <w:rFonts w:cs="2  Baran" w:hint="cs"/>
          <w:sz w:val="24"/>
          <w:szCs w:val="24"/>
          <w:rtl/>
          <w:lang w:bidi="fa-IR"/>
        </w:rPr>
        <w:t>اند، لکن این عمل را برای قضاوت شرعی منع کرده</w:t>
      </w:r>
      <w:r w:rsidRPr="00303479">
        <w:rPr>
          <w:rFonts w:cs="2  Baran"/>
          <w:sz w:val="24"/>
          <w:szCs w:val="24"/>
          <w:rtl/>
          <w:lang w:bidi="fa-IR"/>
        </w:rPr>
        <w:softHyphen/>
      </w:r>
      <w:r w:rsidRPr="00303479">
        <w:rPr>
          <w:rFonts w:cs="2  Baran" w:hint="cs"/>
          <w:sz w:val="24"/>
          <w:szCs w:val="24"/>
          <w:rtl/>
          <w:lang w:bidi="fa-IR"/>
        </w:rPr>
        <w:t>اند، اما فقهای امامیه مطلق شکنجه</w:t>
      </w:r>
      <w:r w:rsidRPr="00303479">
        <w:rPr>
          <w:rFonts w:cs="2  Baran"/>
          <w:sz w:val="24"/>
          <w:szCs w:val="24"/>
          <w:rtl/>
          <w:lang w:bidi="fa-IR"/>
        </w:rPr>
        <w:softHyphen/>
      </w:r>
      <w:r w:rsidRPr="00303479">
        <w:rPr>
          <w:rFonts w:cs="2  Baran" w:hint="cs"/>
          <w:sz w:val="24"/>
          <w:szCs w:val="24"/>
          <w:rtl/>
          <w:lang w:bidi="fa-IR"/>
        </w:rPr>
        <w:t xml:space="preserve"> اعم از جسمی یا روحی را برای کسب اقرار از متهم جایز ندانسته</w:t>
      </w:r>
      <w:r w:rsidRPr="00303479">
        <w:rPr>
          <w:rFonts w:cs="2  Baran"/>
          <w:sz w:val="24"/>
          <w:szCs w:val="24"/>
          <w:rtl/>
          <w:lang w:bidi="fa-IR"/>
        </w:rPr>
        <w:softHyphen/>
      </w:r>
      <w:r w:rsidRPr="00303479">
        <w:rPr>
          <w:rFonts w:cs="2  Baran" w:hint="cs"/>
          <w:sz w:val="24"/>
          <w:szCs w:val="24"/>
          <w:rtl/>
          <w:lang w:bidi="fa-IR"/>
        </w:rPr>
        <w:t>اند و اعتبار شرعی برای اقرار مزبور قایل نیستند»</w:t>
      </w:r>
      <w:r w:rsidRPr="00303479">
        <w:rPr>
          <w:rStyle w:val="FootnoteReference"/>
          <w:rFonts w:cs="2  Baran"/>
          <w:sz w:val="24"/>
          <w:szCs w:val="24"/>
          <w:rtl/>
          <w:lang w:bidi="fa-IR"/>
        </w:rPr>
        <w:footnoteReference w:id="26"/>
      </w:r>
      <w:r w:rsidRPr="00303479">
        <w:rPr>
          <w:rFonts w:cs="2  Baran" w:hint="cs"/>
          <w:sz w:val="24"/>
          <w:szCs w:val="24"/>
          <w:rtl/>
          <w:lang w:bidi="fa-IR"/>
        </w:rPr>
        <w:t>.</w:t>
      </w:r>
    </w:p>
    <w:p w:rsidR="006F2B09" w:rsidRPr="00303479" w:rsidRDefault="006F2B09" w:rsidP="006F2B09">
      <w:pPr>
        <w:tabs>
          <w:tab w:val="left" w:pos="992"/>
        </w:tabs>
        <w:bidi/>
        <w:spacing w:line="360" w:lineRule="auto"/>
        <w:ind w:firstLine="567"/>
        <w:jc w:val="both"/>
        <w:rPr>
          <w:rFonts w:cs="2  Baran"/>
          <w:b/>
          <w:bCs/>
          <w:sz w:val="28"/>
          <w:szCs w:val="28"/>
          <w:rtl/>
          <w:lang w:bidi="fa-IR"/>
        </w:rPr>
      </w:pPr>
      <w:r w:rsidRPr="00303479">
        <w:rPr>
          <w:rFonts w:cs="2  Baran" w:hint="cs"/>
          <w:b/>
          <w:bCs/>
          <w:sz w:val="24"/>
          <w:szCs w:val="24"/>
          <w:rtl/>
          <w:lang w:bidi="fa-IR"/>
        </w:rPr>
        <w:t>6</w:t>
      </w:r>
      <w:r w:rsidRPr="00303479">
        <w:rPr>
          <w:rFonts w:cs="2  Baran" w:hint="cs"/>
          <w:b/>
          <w:bCs/>
          <w:sz w:val="28"/>
          <w:szCs w:val="28"/>
          <w:rtl/>
          <w:lang w:bidi="fa-IR"/>
        </w:rPr>
        <w:t>- استقلال و بی</w:t>
      </w:r>
      <w:r w:rsidRPr="00303479">
        <w:rPr>
          <w:rFonts w:cs="2  Baran"/>
          <w:b/>
          <w:bCs/>
          <w:sz w:val="28"/>
          <w:szCs w:val="28"/>
          <w:rtl/>
          <w:lang w:bidi="fa-IR"/>
        </w:rPr>
        <w:softHyphen/>
      </w:r>
      <w:r w:rsidRPr="00303479">
        <w:rPr>
          <w:rFonts w:cs="2  Baran" w:hint="cs"/>
          <w:b/>
          <w:bCs/>
          <w:sz w:val="28"/>
          <w:szCs w:val="28"/>
          <w:rtl/>
          <w:lang w:bidi="fa-IR"/>
        </w:rPr>
        <w:t>طرفی دادگاه:</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«حق محاکمه شدن توسط یک دادگاه مستقل و بی</w:t>
      </w:r>
      <w:r w:rsidRPr="00303479">
        <w:rPr>
          <w:rFonts w:cs="2  Baran" w:hint="cs"/>
          <w:sz w:val="24"/>
          <w:szCs w:val="24"/>
          <w:rtl/>
          <w:lang w:bidi="fa-IR"/>
        </w:rPr>
        <w:softHyphen/>
        <w:t>طرف، امروزه به یکی از اساس</w:t>
      </w:r>
      <w:r w:rsidRPr="00303479">
        <w:rPr>
          <w:rFonts w:cs="2  Baran" w:hint="cs"/>
          <w:sz w:val="24"/>
          <w:szCs w:val="24"/>
          <w:rtl/>
          <w:lang w:bidi="fa-IR"/>
        </w:rPr>
        <w:softHyphen/>
        <w:t>ترین حقوق، آدمیان بدل شده است، این حق،  به روشنی در مقررات بین</w:t>
      </w:r>
      <w:r w:rsidRPr="00303479">
        <w:rPr>
          <w:rFonts w:cs="2  Baran"/>
          <w:sz w:val="24"/>
          <w:szCs w:val="24"/>
          <w:rtl/>
          <w:lang w:bidi="fa-IR"/>
        </w:rPr>
        <w:softHyphen/>
      </w:r>
      <w:r w:rsidRPr="00303479">
        <w:rPr>
          <w:rFonts w:cs="2  Baran" w:hint="cs"/>
          <w:sz w:val="24"/>
          <w:szCs w:val="24"/>
          <w:rtl/>
          <w:lang w:bidi="fa-IR"/>
        </w:rPr>
        <w:t>المللی حقوق بشر آمده است و در بسیاری از قوانین اساسی ملی درج گردیده است، به گونه</w:t>
      </w:r>
      <w:r w:rsidRPr="00303479">
        <w:rPr>
          <w:rFonts w:cs="2  Baran"/>
          <w:sz w:val="24"/>
          <w:szCs w:val="24"/>
          <w:rtl/>
          <w:lang w:bidi="fa-IR"/>
        </w:rPr>
        <w:softHyphen/>
      </w:r>
      <w:r w:rsidRPr="00303479">
        <w:rPr>
          <w:rFonts w:cs="2  Baran" w:hint="cs"/>
          <w:sz w:val="24"/>
          <w:szCs w:val="24"/>
          <w:rtl/>
          <w:lang w:bidi="fa-IR"/>
        </w:rPr>
        <w:t>ای که «بی</w:t>
      </w:r>
      <w:r w:rsidRPr="00303479">
        <w:rPr>
          <w:rFonts w:cs="2  Baran"/>
          <w:sz w:val="24"/>
          <w:szCs w:val="24"/>
          <w:rtl/>
          <w:lang w:bidi="fa-IR"/>
        </w:rPr>
        <w:softHyphen/>
      </w:r>
      <w:r w:rsidRPr="00303479">
        <w:rPr>
          <w:rFonts w:cs="2  Baran" w:hint="cs"/>
          <w:sz w:val="24"/>
          <w:szCs w:val="24"/>
          <w:rtl/>
          <w:lang w:bidi="fa-IR"/>
        </w:rPr>
        <w:t>تردید یکی از اصول کلی حقوق را تشکیل می</w:t>
      </w:r>
      <w:r w:rsidRPr="00303479">
        <w:rPr>
          <w:rFonts w:cs="2  Baran"/>
          <w:sz w:val="24"/>
          <w:szCs w:val="24"/>
          <w:rtl/>
          <w:lang w:bidi="fa-IR"/>
        </w:rPr>
        <w:softHyphen/>
      </w:r>
      <w:r w:rsidRPr="00303479">
        <w:rPr>
          <w:rFonts w:cs="2  Baran" w:hint="cs"/>
          <w:sz w:val="24"/>
          <w:szCs w:val="24"/>
          <w:rtl/>
          <w:lang w:bidi="fa-IR"/>
        </w:rPr>
        <w:t>دهد»و «یک اصل اساسی حکومت قانون است».»</w:t>
      </w:r>
      <w:r w:rsidRPr="00303479">
        <w:rPr>
          <w:rStyle w:val="FootnoteReference"/>
          <w:rFonts w:cs="2  Baran"/>
          <w:sz w:val="24"/>
          <w:szCs w:val="24"/>
          <w:rtl/>
          <w:lang w:bidi="fa-IR"/>
        </w:rPr>
        <w:footnoteReference w:id="27"/>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«نه تنها دادگاه باید از فشار سایر قوای حکومتی در رسیدگی به پرونده برکنار بماند؛ بلکه قاضی نیز باید با بی</w:t>
      </w:r>
      <w:r w:rsidRPr="00303479">
        <w:rPr>
          <w:rFonts w:cs="2  Baran"/>
          <w:sz w:val="24"/>
          <w:szCs w:val="24"/>
          <w:rtl/>
          <w:lang w:bidi="fa-IR"/>
        </w:rPr>
        <w:softHyphen/>
      </w:r>
      <w:r w:rsidRPr="00303479">
        <w:rPr>
          <w:rFonts w:cs="2  Baran" w:hint="cs"/>
          <w:sz w:val="24"/>
          <w:szCs w:val="24"/>
          <w:rtl/>
          <w:lang w:bidi="fa-IR"/>
        </w:rPr>
        <w:t>طرفی تمام به ان رسیدگی کند.»</w:t>
      </w:r>
      <w:r w:rsidRPr="00303479">
        <w:rPr>
          <w:rStyle w:val="FootnoteReference"/>
          <w:rFonts w:cs="2  Baran"/>
          <w:sz w:val="24"/>
          <w:szCs w:val="24"/>
          <w:rtl/>
          <w:lang w:bidi="fa-IR"/>
        </w:rPr>
        <w:footnoteReference w:id="28"/>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 xml:space="preserve">به هر حال قاضی رسیدگی کننده نباید در برابر هیچ یک از طرفین دعوا (شاکی و متشاکی) حالیت طرفین داشته باشد. او موظف است به عنوان داور حکم و کسی که مسئول ختم پرونده و فصل دعواست، بر کرسی قضاوت بنشیند، به همین دلیل، او باید به </w:t>
      </w:r>
      <w:r w:rsidRPr="00303479">
        <w:rPr>
          <w:rFonts w:cs="2  Baran" w:hint="cs"/>
          <w:sz w:val="24"/>
          <w:szCs w:val="24"/>
          <w:rtl/>
          <w:lang w:bidi="fa-IR"/>
        </w:rPr>
        <w:lastRenderedPageBreak/>
        <w:t>هر دو طرف اجازه دهد سخنان خود را آزادانه مطرح کنند. او موظف است سخنان ایشان را بشنود و آن گاه براساس ملاکات قضاوت نمایید.</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«در متون فقهی ما به تبعیت از روایات، موضوع بی</w:t>
      </w:r>
      <w:r w:rsidRPr="00303479">
        <w:rPr>
          <w:rFonts w:cs="2  Baran"/>
          <w:sz w:val="24"/>
          <w:szCs w:val="24"/>
          <w:rtl/>
          <w:lang w:bidi="fa-IR"/>
        </w:rPr>
        <w:softHyphen/>
      </w:r>
      <w:r w:rsidRPr="00303479">
        <w:rPr>
          <w:rFonts w:cs="2  Baran" w:hint="cs"/>
          <w:sz w:val="24"/>
          <w:szCs w:val="24"/>
          <w:rtl/>
          <w:lang w:bidi="fa-IR"/>
        </w:rPr>
        <w:t>طرفی قاضی در سه حوزه مورد بحث است:</w:t>
      </w:r>
    </w:p>
    <w:p w:rsidR="006F2B09" w:rsidRPr="00303479" w:rsidRDefault="006F2B09" w:rsidP="006F2B09">
      <w:pPr>
        <w:pStyle w:val="ListParagraph"/>
        <w:numPr>
          <w:ilvl w:val="0"/>
          <w:numId w:val="6"/>
        </w:numPr>
        <w:tabs>
          <w:tab w:val="left" w:pos="992"/>
        </w:tabs>
        <w:spacing w:line="360" w:lineRule="auto"/>
        <w:ind w:left="0" w:firstLine="567"/>
        <w:jc w:val="both"/>
        <w:rPr>
          <w:rFonts w:cs="2  Baran"/>
          <w:sz w:val="24"/>
          <w:szCs w:val="24"/>
          <w:lang w:bidi="fa-IR"/>
        </w:rPr>
      </w:pPr>
      <w:r w:rsidRPr="00303479">
        <w:rPr>
          <w:rFonts w:cs="2  Baran" w:hint="cs"/>
          <w:b/>
          <w:bCs/>
          <w:sz w:val="24"/>
          <w:szCs w:val="24"/>
          <w:rtl/>
          <w:lang w:bidi="fa-IR"/>
        </w:rPr>
        <w:t>بی</w:t>
      </w:r>
      <w:r w:rsidRPr="00303479">
        <w:rPr>
          <w:rFonts w:cs="2  Baran"/>
          <w:b/>
          <w:bCs/>
          <w:sz w:val="24"/>
          <w:szCs w:val="24"/>
          <w:rtl/>
          <w:lang w:bidi="fa-IR"/>
        </w:rPr>
        <w:softHyphen/>
      </w:r>
      <w:r w:rsidRPr="00303479">
        <w:rPr>
          <w:rFonts w:cs="2  Baran" w:hint="cs"/>
          <w:b/>
          <w:bCs/>
          <w:sz w:val="24"/>
          <w:szCs w:val="24"/>
          <w:rtl/>
          <w:lang w:bidi="fa-IR"/>
        </w:rPr>
        <w:t>طرفی در صدور حکم:</w:t>
      </w:r>
      <w:r w:rsidRPr="00303479">
        <w:rPr>
          <w:rFonts w:cs="2  Baran" w:hint="cs"/>
          <w:sz w:val="24"/>
          <w:szCs w:val="24"/>
          <w:rtl/>
          <w:lang w:bidi="fa-IR"/>
        </w:rPr>
        <w:t xml:space="preserve"> که قاضی موظف است با بی</w:t>
      </w:r>
      <w:r w:rsidRPr="00303479">
        <w:rPr>
          <w:rFonts w:cs="2  Baran"/>
          <w:sz w:val="24"/>
          <w:szCs w:val="24"/>
          <w:rtl/>
          <w:lang w:bidi="fa-IR"/>
        </w:rPr>
        <w:softHyphen/>
      </w:r>
      <w:r w:rsidRPr="00303479">
        <w:rPr>
          <w:rFonts w:cs="2  Baran" w:hint="cs"/>
          <w:sz w:val="24"/>
          <w:szCs w:val="24"/>
          <w:rtl/>
          <w:lang w:bidi="fa-IR"/>
        </w:rPr>
        <w:t>طرفی کامل و برقراری عدالت به صدور حکم بپردازد.</w:t>
      </w:r>
    </w:p>
    <w:p w:rsidR="006F2B09" w:rsidRPr="00303479" w:rsidRDefault="006F2B09" w:rsidP="006F2B09">
      <w:pPr>
        <w:pStyle w:val="ListParagraph"/>
        <w:numPr>
          <w:ilvl w:val="0"/>
          <w:numId w:val="6"/>
        </w:numPr>
        <w:tabs>
          <w:tab w:val="left" w:pos="992"/>
        </w:tabs>
        <w:spacing w:line="360" w:lineRule="auto"/>
        <w:ind w:left="0" w:firstLine="567"/>
        <w:jc w:val="both"/>
        <w:rPr>
          <w:rFonts w:cs="2  Baran"/>
          <w:sz w:val="24"/>
          <w:szCs w:val="24"/>
          <w:lang w:bidi="fa-IR"/>
        </w:rPr>
      </w:pPr>
      <w:r w:rsidRPr="00303479">
        <w:rPr>
          <w:rFonts w:cs="2  Baran" w:hint="cs"/>
          <w:b/>
          <w:bCs/>
          <w:sz w:val="24"/>
          <w:szCs w:val="24"/>
          <w:rtl/>
          <w:lang w:bidi="fa-IR"/>
        </w:rPr>
        <w:t>بی</w:t>
      </w:r>
      <w:r w:rsidRPr="00303479">
        <w:rPr>
          <w:rFonts w:cs="2  Baran"/>
          <w:b/>
          <w:bCs/>
          <w:sz w:val="24"/>
          <w:szCs w:val="24"/>
          <w:rtl/>
          <w:lang w:bidi="fa-IR"/>
        </w:rPr>
        <w:softHyphen/>
      </w:r>
      <w:r w:rsidRPr="00303479">
        <w:rPr>
          <w:rFonts w:cs="2  Baran" w:hint="cs"/>
          <w:b/>
          <w:bCs/>
          <w:sz w:val="24"/>
          <w:szCs w:val="24"/>
          <w:rtl/>
          <w:lang w:bidi="fa-IR"/>
        </w:rPr>
        <w:t>طرفی در رفتار:</w:t>
      </w:r>
      <w:r w:rsidRPr="00303479">
        <w:rPr>
          <w:rFonts w:cs="2  Baran" w:hint="cs"/>
          <w:sz w:val="24"/>
          <w:szCs w:val="24"/>
          <w:rtl/>
          <w:lang w:bidi="fa-IR"/>
        </w:rPr>
        <w:t xml:space="preserve"> در این زمینه نیز فقها به دو دسته تقسیم</w:t>
      </w:r>
      <w:r w:rsidRPr="00303479">
        <w:rPr>
          <w:rFonts w:cs="2  Baran"/>
          <w:sz w:val="24"/>
          <w:szCs w:val="24"/>
          <w:rtl/>
          <w:lang w:bidi="fa-IR"/>
        </w:rPr>
        <w:softHyphen/>
      </w:r>
      <w:r w:rsidRPr="00303479">
        <w:rPr>
          <w:rFonts w:cs="2  Baran" w:hint="cs"/>
          <w:sz w:val="24"/>
          <w:szCs w:val="24"/>
          <w:rtl/>
          <w:lang w:bidi="fa-IR"/>
        </w:rPr>
        <w:t>بندی می</w:t>
      </w:r>
      <w:r w:rsidRPr="00303479">
        <w:rPr>
          <w:rFonts w:cs="2  Baran"/>
          <w:sz w:val="24"/>
          <w:szCs w:val="24"/>
          <w:rtl/>
          <w:lang w:bidi="fa-IR"/>
        </w:rPr>
        <w:softHyphen/>
      </w:r>
      <w:r w:rsidRPr="00303479">
        <w:rPr>
          <w:rFonts w:cs="2  Baran" w:hint="cs"/>
          <w:sz w:val="24"/>
          <w:szCs w:val="24"/>
          <w:rtl/>
          <w:lang w:bidi="fa-IR"/>
        </w:rPr>
        <w:t>شوند که گروهی معتقد به وجوب بی</w:t>
      </w:r>
      <w:r w:rsidRPr="00303479">
        <w:rPr>
          <w:rFonts w:cs="2  Baran"/>
          <w:sz w:val="24"/>
          <w:szCs w:val="24"/>
          <w:rtl/>
          <w:lang w:bidi="fa-IR"/>
        </w:rPr>
        <w:softHyphen/>
      </w:r>
      <w:r w:rsidRPr="00303479">
        <w:rPr>
          <w:rFonts w:cs="2  Baran" w:hint="cs"/>
          <w:sz w:val="24"/>
          <w:szCs w:val="24"/>
          <w:rtl/>
          <w:lang w:bidi="fa-IR"/>
        </w:rPr>
        <w:t>طرفی در رفتار ظاهری که از جمله آنها می</w:t>
      </w:r>
      <w:r w:rsidRPr="00303479">
        <w:rPr>
          <w:rFonts w:cs="2  Baran"/>
          <w:sz w:val="24"/>
          <w:szCs w:val="24"/>
          <w:rtl/>
          <w:lang w:bidi="fa-IR"/>
        </w:rPr>
        <w:softHyphen/>
      </w:r>
      <w:r w:rsidRPr="00303479">
        <w:rPr>
          <w:rFonts w:cs="2  Baran" w:hint="cs"/>
          <w:sz w:val="24"/>
          <w:szCs w:val="24"/>
          <w:rtl/>
          <w:lang w:bidi="fa-IR"/>
        </w:rPr>
        <w:t>توان به صاحب ریاضی اشاره کرد اما گروه دوم معتقد به استسحاب بی</w:t>
      </w:r>
      <w:r w:rsidRPr="00303479">
        <w:rPr>
          <w:rFonts w:cs="2  Baran"/>
          <w:sz w:val="24"/>
          <w:szCs w:val="24"/>
          <w:rtl/>
          <w:lang w:bidi="fa-IR"/>
        </w:rPr>
        <w:softHyphen/>
      </w:r>
      <w:r w:rsidRPr="00303479">
        <w:rPr>
          <w:rFonts w:cs="2  Baran" w:hint="cs"/>
          <w:sz w:val="24"/>
          <w:szCs w:val="24"/>
          <w:rtl/>
          <w:lang w:bidi="fa-IR"/>
        </w:rPr>
        <w:t>طرفی در رفتار ظاهری هستند که از طرفداران این دیدگاه می</w:t>
      </w:r>
      <w:r w:rsidRPr="00303479">
        <w:rPr>
          <w:rFonts w:cs="2  Baran"/>
          <w:sz w:val="24"/>
          <w:szCs w:val="24"/>
          <w:rtl/>
          <w:lang w:bidi="fa-IR"/>
        </w:rPr>
        <w:softHyphen/>
      </w:r>
      <w:r w:rsidRPr="00303479">
        <w:rPr>
          <w:rFonts w:cs="2  Baran" w:hint="cs"/>
          <w:sz w:val="24"/>
          <w:szCs w:val="24"/>
          <w:rtl/>
          <w:lang w:bidi="fa-IR"/>
        </w:rPr>
        <w:t xml:space="preserve">توان به محقق اربیلی اشاره کرد. </w:t>
      </w:r>
    </w:p>
    <w:p w:rsidR="006F2B09" w:rsidRPr="00303479" w:rsidRDefault="006F2B09" w:rsidP="006F2B09">
      <w:pPr>
        <w:pStyle w:val="ListParagraph"/>
        <w:numPr>
          <w:ilvl w:val="0"/>
          <w:numId w:val="6"/>
        </w:numPr>
        <w:tabs>
          <w:tab w:val="left" w:pos="992"/>
        </w:tabs>
        <w:spacing w:line="360" w:lineRule="auto"/>
        <w:ind w:left="0" w:firstLine="567"/>
        <w:jc w:val="both"/>
        <w:rPr>
          <w:rFonts w:cs="2  Baran"/>
          <w:sz w:val="24"/>
          <w:szCs w:val="24"/>
          <w:lang w:bidi="fa-IR"/>
        </w:rPr>
      </w:pPr>
      <w:r w:rsidRPr="00303479">
        <w:rPr>
          <w:rFonts w:cs="2  Baran" w:hint="cs"/>
          <w:b/>
          <w:bCs/>
          <w:sz w:val="24"/>
          <w:szCs w:val="24"/>
          <w:rtl/>
          <w:lang w:bidi="fa-IR"/>
        </w:rPr>
        <w:t>بی</w:t>
      </w:r>
      <w:r w:rsidRPr="00303479">
        <w:rPr>
          <w:rFonts w:cs="2  Baran"/>
          <w:b/>
          <w:bCs/>
          <w:sz w:val="24"/>
          <w:szCs w:val="24"/>
          <w:rtl/>
          <w:lang w:bidi="fa-IR"/>
        </w:rPr>
        <w:softHyphen/>
      </w:r>
      <w:r w:rsidRPr="00303479">
        <w:rPr>
          <w:rFonts w:cs="2  Baran" w:hint="cs"/>
          <w:b/>
          <w:bCs/>
          <w:sz w:val="24"/>
          <w:szCs w:val="24"/>
          <w:rtl/>
          <w:lang w:bidi="fa-IR"/>
        </w:rPr>
        <w:t>طرفی در تمایلات قلبی:</w:t>
      </w:r>
      <w:r w:rsidRPr="00303479">
        <w:rPr>
          <w:rFonts w:cs="2  Baran" w:hint="cs"/>
          <w:sz w:val="24"/>
          <w:szCs w:val="24"/>
          <w:rtl/>
          <w:lang w:bidi="fa-IR"/>
        </w:rPr>
        <w:t xml:space="preserve"> عموم فقها متذکر شده</w:t>
      </w:r>
      <w:r w:rsidRPr="00303479">
        <w:rPr>
          <w:rFonts w:cs="2  Baran"/>
          <w:sz w:val="24"/>
          <w:szCs w:val="24"/>
          <w:rtl/>
          <w:lang w:bidi="fa-IR"/>
        </w:rPr>
        <w:softHyphen/>
      </w:r>
      <w:r w:rsidRPr="00303479">
        <w:rPr>
          <w:rFonts w:cs="2  Baran" w:hint="cs"/>
          <w:sz w:val="24"/>
          <w:szCs w:val="24"/>
          <w:rtl/>
          <w:lang w:bidi="fa-IR"/>
        </w:rPr>
        <w:t>اند مراعات بی</w:t>
      </w:r>
      <w:r w:rsidRPr="00303479">
        <w:rPr>
          <w:rFonts w:cs="2  Baran"/>
          <w:sz w:val="24"/>
          <w:szCs w:val="24"/>
          <w:rtl/>
          <w:lang w:bidi="fa-IR"/>
        </w:rPr>
        <w:softHyphen/>
      </w:r>
      <w:r w:rsidRPr="00303479">
        <w:rPr>
          <w:rFonts w:cs="2  Baran" w:hint="cs"/>
          <w:sz w:val="24"/>
          <w:szCs w:val="24"/>
          <w:rtl/>
          <w:lang w:bidi="fa-IR"/>
        </w:rPr>
        <w:t>طرفی و مساوات از این نظر واجب نیست.»</w:t>
      </w:r>
      <w:r w:rsidRPr="00303479">
        <w:rPr>
          <w:rStyle w:val="FootnoteReference"/>
          <w:rFonts w:cs="2  Baran"/>
          <w:sz w:val="24"/>
          <w:szCs w:val="24"/>
          <w:rtl/>
          <w:lang w:bidi="fa-IR"/>
        </w:rPr>
        <w:footnoteReference w:id="29"/>
      </w:r>
    </w:p>
    <w:p w:rsidR="006F2B09" w:rsidRPr="00303479" w:rsidRDefault="006F2B09" w:rsidP="006F2B09">
      <w:pPr>
        <w:pStyle w:val="ListParagraph"/>
        <w:numPr>
          <w:ilvl w:val="0"/>
          <w:numId w:val="6"/>
        </w:numPr>
        <w:tabs>
          <w:tab w:val="left" w:pos="992"/>
        </w:tabs>
        <w:spacing w:line="360" w:lineRule="auto"/>
        <w:ind w:left="0" w:firstLine="567"/>
        <w:jc w:val="both"/>
        <w:rPr>
          <w:rFonts w:cs="2  Baran"/>
          <w:sz w:val="24"/>
          <w:szCs w:val="24"/>
          <w:lang w:bidi="fa-IR"/>
        </w:rPr>
      </w:pPr>
    </w:p>
    <w:p w:rsidR="006F2B09" w:rsidRPr="00303479" w:rsidRDefault="006F2B09" w:rsidP="006F2B09">
      <w:pPr>
        <w:pStyle w:val="ListParagraph"/>
        <w:numPr>
          <w:ilvl w:val="0"/>
          <w:numId w:val="3"/>
        </w:numPr>
        <w:tabs>
          <w:tab w:val="left" w:pos="992"/>
        </w:tabs>
        <w:spacing w:line="360" w:lineRule="auto"/>
        <w:ind w:left="0" w:firstLine="567"/>
        <w:jc w:val="both"/>
        <w:rPr>
          <w:rFonts w:cs="2  Baran"/>
          <w:b/>
          <w:bCs/>
          <w:sz w:val="28"/>
          <w:szCs w:val="28"/>
          <w:lang w:bidi="fa-IR"/>
        </w:rPr>
      </w:pPr>
      <w:r w:rsidRPr="00303479">
        <w:rPr>
          <w:rFonts w:cs="2  Baran" w:hint="cs"/>
          <w:b/>
          <w:bCs/>
          <w:sz w:val="28"/>
          <w:szCs w:val="28"/>
          <w:rtl/>
          <w:lang w:bidi="fa-IR"/>
        </w:rPr>
        <w:t>ممنوعیت سلب خودسرانه</w:t>
      </w:r>
      <w:r w:rsidRPr="00303479">
        <w:rPr>
          <w:rFonts w:cs="2  Baran"/>
          <w:b/>
          <w:bCs/>
          <w:sz w:val="28"/>
          <w:szCs w:val="28"/>
          <w:rtl/>
          <w:lang w:bidi="fa-IR"/>
        </w:rPr>
        <w:softHyphen/>
      </w:r>
      <w:r w:rsidRPr="00303479">
        <w:rPr>
          <w:rFonts w:cs="2  Baran" w:hint="cs"/>
          <w:b/>
          <w:bCs/>
          <w:sz w:val="28"/>
          <w:szCs w:val="28"/>
          <w:rtl/>
          <w:lang w:bidi="fa-IR"/>
        </w:rPr>
        <w:t>ی آزادی</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«صدور قرار موقت باید صرفاً در اختیار مقام قضایی باشد و ضابطین دادگستری و مقامات اداری دستگاه عدالت کیفری از چنین اختیاری برخوردار نیستند والا چنین بازداشتی خودسرانه است. عدم تشریفات قانونی باید به بطلان قرار بازداشت و مجازات مقام صادرکننده منجر شود؛ زیرا همانگونه که قبلاً بیان شده این قرار به محرومیت اشخاص از حق آزادی منجر می</w:t>
      </w:r>
      <w:r w:rsidRPr="00303479">
        <w:rPr>
          <w:rFonts w:cs="2  Baran"/>
          <w:sz w:val="24"/>
          <w:szCs w:val="24"/>
          <w:rtl/>
          <w:lang w:bidi="fa-IR"/>
        </w:rPr>
        <w:softHyphen/>
      </w:r>
      <w:r w:rsidRPr="00303479">
        <w:rPr>
          <w:rFonts w:cs="2  Baran" w:hint="cs"/>
          <w:sz w:val="24"/>
          <w:szCs w:val="24"/>
          <w:rtl/>
          <w:lang w:bidi="fa-IR"/>
        </w:rPr>
        <w:t>شود که علی الاصول این مجازات شدید متعاقب یک رسیدگی و با تصمیم یک مقام قضایی انجام می</w:t>
      </w:r>
      <w:r w:rsidRPr="00303479">
        <w:rPr>
          <w:rFonts w:cs="2  Baran"/>
          <w:sz w:val="24"/>
          <w:szCs w:val="24"/>
          <w:rtl/>
          <w:lang w:bidi="fa-IR"/>
        </w:rPr>
        <w:softHyphen/>
      </w:r>
      <w:r w:rsidRPr="00303479">
        <w:rPr>
          <w:rFonts w:cs="2  Baran" w:hint="cs"/>
          <w:sz w:val="24"/>
          <w:szCs w:val="24"/>
          <w:rtl/>
          <w:lang w:bidi="fa-IR"/>
        </w:rPr>
        <w:t>شود.»</w:t>
      </w:r>
      <w:r w:rsidRPr="00303479">
        <w:rPr>
          <w:rStyle w:val="FootnoteReference"/>
          <w:rFonts w:cs="2  Baran"/>
          <w:sz w:val="24"/>
          <w:szCs w:val="24"/>
          <w:rtl/>
          <w:lang w:bidi="fa-IR"/>
        </w:rPr>
        <w:footnoteReference w:id="30"/>
      </w:r>
      <w:r w:rsidRPr="00303479">
        <w:rPr>
          <w:rFonts w:cs="2  Baran" w:hint="cs"/>
          <w:sz w:val="24"/>
          <w:szCs w:val="24"/>
          <w:rtl/>
          <w:lang w:bidi="fa-IR"/>
        </w:rPr>
        <w:t xml:space="preserve"> گاهی مواقع ممکن است صدور قرار بازداشت موقت بواسطه قانون داخلی خودسرانه</w:t>
      </w:r>
      <w:r w:rsidRPr="00303479">
        <w:rPr>
          <w:rFonts w:cs="2  Baran"/>
          <w:sz w:val="24"/>
          <w:szCs w:val="24"/>
          <w:rtl/>
          <w:lang w:bidi="fa-IR"/>
        </w:rPr>
        <w:softHyphen/>
      </w:r>
      <w:r w:rsidRPr="00303479">
        <w:rPr>
          <w:rFonts w:cs="2  Baran" w:hint="cs"/>
          <w:sz w:val="24"/>
          <w:szCs w:val="24"/>
          <w:rtl/>
          <w:lang w:bidi="fa-IR"/>
        </w:rPr>
        <w:t xml:space="preserve"> تلقی نگردد اما در حالی که در مقایسه با استانداردهای بین</w:t>
      </w:r>
      <w:r w:rsidRPr="00303479">
        <w:rPr>
          <w:rFonts w:cs="2  Baran"/>
          <w:sz w:val="24"/>
          <w:szCs w:val="24"/>
          <w:rtl/>
          <w:lang w:bidi="fa-IR"/>
        </w:rPr>
        <w:softHyphen/>
      </w:r>
      <w:r w:rsidRPr="00303479">
        <w:rPr>
          <w:rFonts w:cs="2  Baran" w:hint="cs"/>
          <w:sz w:val="24"/>
          <w:szCs w:val="24"/>
          <w:rtl/>
          <w:lang w:bidi="fa-IR"/>
        </w:rPr>
        <w:t>المللی خود سرانه تلقی گردد.</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«کمیته حقوقی بشر عبارت خودسرانه مندرج در بند 1 ماده 9 میثاق حقوق مدنی و سیاسی را به این صورت تشریح کرده است که او هم به معنی مخالفت با قانون و هم در تفسیری وسیع مبین عدم اقتضاء بی</w:t>
      </w:r>
      <w:r w:rsidRPr="00303479">
        <w:rPr>
          <w:rFonts w:cs="2  Baran"/>
          <w:sz w:val="24"/>
          <w:szCs w:val="24"/>
          <w:rtl/>
          <w:lang w:bidi="fa-IR"/>
        </w:rPr>
        <w:softHyphen/>
      </w:r>
      <w:r w:rsidRPr="00303479">
        <w:rPr>
          <w:rFonts w:cs="2  Baran" w:hint="cs"/>
          <w:sz w:val="24"/>
          <w:szCs w:val="24"/>
          <w:rtl/>
          <w:lang w:bidi="fa-IR"/>
        </w:rPr>
        <w:t>عدالتی و عدم امکان پیش</w:t>
      </w:r>
      <w:r w:rsidRPr="00303479">
        <w:rPr>
          <w:rFonts w:cs="2  Baran"/>
          <w:sz w:val="24"/>
          <w:szCs w:val="24"/>
          <w:rtl/>
          <w:lang w:bidi="fa-IR"/>
        </w:rPr>
        <w:softHyphen/>
      </w:r>
      <w:r w:rsidRPr="00303479">
        <w:rPr>
          <w:rFonts w:cs="2  Baran" w:hint="cs"/>
          <w:sz w:val="24"/>
          <w:szCs w:val="24"/>
          <w:rtl/>
          <w:lang w:bidi="fa-IR"/>
        </w:rPr>
        <w:t>بینی است.</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کمیسیون آمریکایی حقوق بشر سه شکل از بازداشت را خودسرانه تعیین کرده است: بازداشت فرا قانونی که بر مبنای حقوقی استوار نیست از جمله بازداشت</w:t>
      </w:r>
      <w:r w:rsidRPr="00303479">
        <w:rPr>
          <w:rFonts w:cs="2  Baran"/>
          <w:sz w:val="24"/>
          <w:szCs w:val="24"/>
          <w:rtl/>
          <w:lang w:bidi="fa-IR"/>
        </w:rPr>
        <w:softHyphen/>
      </w:r>
      <w:r w:rsidRPr="00303479">
        <w:rPr>
          <w:rFonts w:cs="2  Baran" w:hint="cs"/>
          <w:sz w:val="24"/>
          <w:szCs w:val="24"/>
          <w:rtl/>
          <w:lang w:bidi="fa-IR"/>
        </w:rPr>
        <w:t>هایی که از سوی گروههای شبه نظامی با رضایت و یا سکوت نیروهای امنیتی صورت می</w:t>
      </w:r>
      <w:r w:rsidRPr="00303479">
        <w:rPr>
          <w:rFonts w:cs="2  Baran"/>
          <w:sz w:val="24"/>
          <w:szCs w:val="24"/>
          <w:rtl/>
          <w:lang w:bidi="fa-IR"/>
        </w:rPr>
        <w:softHyphen/>
      </w:r>
      <w:r w:rsidRPr="00303479">
        <w:rPr>
          <w:rFonts w:cs="2  Baran" w:hint="cs"/>
          <w:sz w:val="24"/>
          <w:szCs w:val="24"/>
          <w:rtl/>
          <w:lang w:bidi="fa-IR"/>
        </w:rPr>
        <w:t xml:space="preserve">گیرد، </w:t>
      </w:r>
      <w:r w:rsidRPr="00303479">
        <w:rPr>
          <w:rFonts w:cs="2  Baran" w:hint="cs"/>
          <w:sz w:val="24"/>
          <w:szCs w:val="24"/>
          <w:rtl/>
          <w:lang w:bidi="fa-IR"/>
        </w:rPr>
        <w:lastRenderedPageBreak/>
        <w:t>بازداشتی که نقض قانون است و بازداشتی که اگر چه مطابق با قانون باشد لیکن با هدف سوء استفاده از قدرت انجام شده باشد.»</w:t>
      </w:r>
      <w:r w:rsidRPr="00303479">
        <w:rPr>
          <w:rStyle w:val="FootnoteReference"/>
          <w:rFonts w:cs="2  Baran"/>
          <w:sz w:val="24"/>
          <w:szCs w:val="24"/>
          <w:rtl/>
          <w:lang w:bidi="fa-IR"/>
        </w:rPr>
        <w:footnoteReference w:id="31"/>
      </w:r>
      <w:r w:rsidRPr="00303479">
        <w:rPr>
          <w:rFonts w:cs="2  Baran" w:hint="cs"/>
          <w:sz w:val="24"/>
          <w:szCs w:val="24"/>
          <w:rtl/>
          <w:lang w:bidi="fa-IR"/>
        </w:rPr>
        <w:t xml:space="preserve"> از دیگر اسنادی که به اعلان این مسئله پرداخته</w:t>
      </w:r>
      <w:r w:rsidRPr="00303479">
        <w:rPr>
          <w:rFonts w:cs="2  Baran"/>
          <w:sz w:val="24"/>
          <w:szCs w:val="24"/>
          <w:rtl/>
          <w:lang w:bidi="fa-IR"/>
        </w:rPr>
        <w:softHyphen/>
      </w:r>
      <w:r w:rsidRPr="00303479">
        <w:rPr>
          <w:rFonts w:cs="2  Baran" w:hint="cs"/>
          <w:sz w:val="24"/>
          <w:szCs w:val="24"/>
          <w:rtl/>
          <w:lang w:bidi="fa-IR"/>
        </w:rPr>
        <w:t>اند می</w:t>
      </w:r>
      <w:r w:rsidRPr="00303479">
        <w:rPr>
          <w:rFonts w:cs="2  Baran"/>
          <w:sz w:val="24"/>
          <w:szCs w:val="24"/>
          <w:rtl/>
          <w:lang w:bidi="fa-IR"/>
        </w:rPr>
        <w:softHyphen/>
      </w:r>
      <w:r w:rsidRPr="00303479">
        <w:rPr>
          <w:rFonts w:cs="2  Baran" w:hint="cs"/>
          <w:sz w:val="24"/>
          <w:szCs w:val="24"/>
          <w:rtl/>
          <w:lang w:bidi="fa-IR"/>
        </w:rPr>
        <w:t>توان به ماده 9 اعلامیه جهانی حقوقی بشر، بند 1 ماده 5 کنوانسیون اروپایی حقوق بشر و آزادی</w:t>
      </w:r>
      <w:r w:rsidRPr="00303479">
        <w:rPr>
          <w:rFonts w:cs="2  Baran"/>
          <w:sz w:val="24"/>
          <w:szCs w:val="24"/>
          <w:rtl/>
          <w:lang w:bidi="fa-IR"/>
        </w:rPr>
        <w:softHyphen/>
      </w:r>
      <w:r w:rsidRPr="00303479">
        <w:rPr>
          <w:rFonts w:cs="2  Baran" w:hint="cs"/>
          <w:sz w:val="24"/>
          <w:szCs w:val="24"/>
          <w:rtl/>
          <w:lang w:bidi="fa-IR"/>
        </w:rPr>
        <w:t>های اساسی، اعلامیه آمریکایی حقوق و تکالیف اشخاص بند 2 ماده 7، ماده 6 منشور آفریقایی حقوق اشخاص و ملت</w:t>
      </w:r>
      <w:r w:rsidRPr="00303479">
        <w:rPr>
          <w:rFonts w:cs="2  Baran"/>
          <w:sz w:val="24"/>
          <w:szCs w:val="24"/>
          <w:rtl/>
          <w:lang w:bidi="fa-IR"/>
        </w:rPr>
        <w:softHyphen/>
      </w:r>
      <w:r w:rsidRPr="00303479">
        <w:rPr>
          <w:rFonts w:cs="2  Baran" w:hint="cs"/>
          <w:sz w:val="24"/>
          <w:szCs w:val="24"/>
          <w:rtl/>
          <w:lang w:bidi="fa-IR"/>
        </w:rPr>
        <w:t xml:space="preserve">ها و بند 1 قسمت 5 ماده 55 اساسنامه </w:t>
      </w:r>
      <w:r w:rsidRPr="00303479">
        <w:rPr>
          <w:rFonts w:asciiTheme="majorBidi" w:hAnsiTheme="majorBidi" w:cs="2  Baran"/>
          <w:sz w:val="24"/>
          <w:szCs w:val="24"/>
          <w:lang w:bidi="fa-IR"/>
        </w:rPr>
        <w:t>ICJ</w:t>
      </w:r>
      <w:r w:rsidRPr="00303479">
        <w:rPr>
          <w:rFonts w:asciiTheme="majorBidi" w:hAnsiTheme="majorBidi" w:cs="2  Baran"/>
          <w:sz w:val="24"/>
          <w:szCs w:val="24"/>
          <w:rtl/>
          <w:lang w:bidi="fa-IR"/>
        </w:rPr>
        <w:t>.</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«دلایل که ممنوعیت بازداشت متهم در اسلام ثابت می</w:t>
      </w:r>
      <w:r w:rsidRPr="00303479">
        <w:rPr>
          <w:rFonts w:cs="2  Baran"/>
          <w:sz w:val="24"/>
          <w:szCs w:val="24"/>
          <w:rtl/>
          <w:lang w:bidi="fa-IR"/>
        </w:rPr>
        <w:softHyphen/>
      </w:r>
      <w:r w:rsidRPr="00303479">
        <w:rPr>
          <w:rFonts w:cs="2  Baran" w:hint="cs"/>
          <w:sz w:val="24"/>
          <w:szCs w:val="24"/>
          <w:rtl/>
          <w:lang w:bidi="fa-IR"/>
        </w:rPr>
        <w:t>کند عبارتند از:</w:t>
      </w:r>
    </w:p>
    <w:p w:rsidR="006F2B09" w:rsidRPr="00303479" w:rsidRDefault="006F2B09" w:rsidP="006F2B09">
      <w:pPr>
        <w:pStyle w:val="ListParagraph"/>
        <w:numPr>
          <w:ilvl w:val="0"/>
          <w:numId w:val="7"/>
        </w:numPr>
        <w:tabs>
          <w:tab w:val="left" w:pos="992"/>
        </w:tabs>
        <w:spacing w:line="360" w:lineRule="auto"/>
        <w:ind w:left="0" w:firstLine="567"/>
        <w:jc w:val="both"/>
        <w:rPr>
          <w:rFonts w:cs="2  Baran"/>
          <w:sz w:val="24"/>
          <w:szCs w:val="24"/>
          <w:lang w:bidi="fa-IR"/>
        </w:rPr>
      </w:pPr>
      <w:r w:rsidRPr="00303479">
        <w:rPr>
          <w:rFonts w:cs="2  Baran" w:hint="cs"/>
          <w:b/>
          <w:bCs/>
          <w:sz w:val="24"/>
          <w:szCs w:val="24"/>
          <w:rtl/>
          <w:lang w:bidi="fa-IR"/>
        </w:rPr>
        <w:t>اصل انسان بر نفس خویش:</w:t>
      </w:r>
      <w:r w:rsidRPr="00303479">
        <w:rPr>
          <w:rFonts w:cs="2  Baran" w:hint="cs"/>
          <w:sz w:val="24"/>
          <w:szCs w:val="24"/>
          <w:rtl/>
          <w:lang w:bidi="fa-IR"/>
        </w:rPr>
        <w:t xml:space="preserve"> در اسلام جز در مواردی که شارع سلب آزادی افراد را اجازه داده است، محدود ساختن ایشان ممنوع است.</w:t>
      </w:r>
    </w:p>
    <w:p w:rsidR="006F2B09" w:rsidRPr="00303479" w:rsidRDefault="006F2B09" w:rsidP="006F2B09">
      <w:pPr>
        <w:pStyle w:val="ListParagraph"/>
        <w:numPr>
          <w:ilvl w:val="0"/>
          <w:numId w:val="7"/>
        </w:numPr>
        <w:tabs>
          <w:tab w:val="left" w:pos="992"/>
        </w:tabs>
        <w:spacing w:line="360" w:lineRule="auto"/>
        <w:ind w:left="0" w:firstLine="567"/>
        <w:jc w:val="both"/>
        <w:rPr>
          <w:rFonts w:cs="2  Baran"/>
          <w:sz w:val="24"/>
          <w:szCs w:val="24"/>
          <w:lang w:bidi="fa-IR"/>
        </w:rPr>
      </w:pPr>
      <w:r w:rsidRPr="00303479">
        <w:rPr>
          <w:rFonts w:cs="2  Baran" w:hint="cs"/>
          <w:b/>
          <w:bCs/>
          <w:sz w:val="24"/>
          <w:szCs w:val="24"/>
          <w:rtl/>
          <w:lang w:bidi="fa-IR"/>
        </w:rPr>
        <w:t>اصل برائت:</w:t>
      </w:r>
      <w:r w:rsidRPr="00303479">
        <w:rPr>
          <w:rFonts w:cs="2  Baran" w:hint="cs"/>
          <w:sz w:val="24"/>
          <w:szCs w:val="24"/>
          <w:rtl/>
          <w:lang w:bidi="fa-IR"/>
        </w:rPr>
        <w:t xml:space="preserve"> که قبل</w:t>
      </w:r>
      <w:r w:rsidRPr="00303479">
        <w:rPr>
          <w:rFonts w:cs="2  Baran"/>
          <w:sz w:val="24"/>
          <w:szCs w:val="24"/>
          <w:rtl/>
          <w:lang w:bidi="fa-IR"/>
        </w:rPr>
        <w:softHyphen/>
      </w:r>
      <w:r w:rsidRPr="00303479">
        <w:rPr>
          <w:rFonts w:cs="2  Baran" w:hint="cs"/>
          <w:sz w:val="24"/>
          <w:szCs w:val="24"/>
          <w:rtl/>
          <w:lang w:bidi="fa-IR"/>
        </w:rPr>
        <w:t>تر بدان اشاره گریده است.</w:t>
      </w:r>
    </w:p>
    <w:p w:rsidR="006F2B09" w:rsidRPr="00303479" w:rsidRDefault="006F2B09" w:rsidP="006F2B09">
      <w:pPr>
        <w:pStyle w:val="ListParagraph"/>
        <w:numPr>
          <w:ilvl w:val="0"/>
          <w:numId w:val="7"/>
        </w:numPr>
        <w:tabs>
          <w:tab w:val="left" w:pos="992"/>
        </w:tabs>
        <w:spacing w:line="360" w:lineRule="auto"/>
        <w:ind w:left="0" w:firstLine="567"/>
        <w:jc w:val="both"/>
        <w:rPr>
          <w:rFonts w:cs="2  Baran"/>
          <w:sz w:val="24"/>
          <w:szCs w:val="24"/>
          <w:lang w:bidi="fa-IR"/>
        </w:rPr>
      </w:pPr>
      <w:r w:rsidRPr="00303479">
        <w:rPr>
          <w:rFonts w:cs="2  Baran" w:hint="cs"/>
          <w:b/>
          <w:bCs/>
          <w:sz w:val="24"/>
          <w:szCs w:val="24"/>
          <w:rtl/>
          <w:lang w:bidi="fa-IR"/>
        </w:rPr>
        <w:t>روایات:</w:t>
      </w:r>
      <w:r w:rsidRPr="00303479">
        <w:rPr>
          <w:rFonts w:cs="2  Baran" w:hint="cs"/>
          <w:sz w:val="24"/>
          <w:szCs w:val="24"/>
          <w:rtl/>
          <w:lang w:bidi="fa-IR"/>
        </w:rPr>
        <w:t xml:space="preserve"> در روایت معتبری از حضرت امیر (ع) حبس مدیون را در صورت امتناع از ادای دین تجویز کرده است.</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«امیر المؤمنین (ع) کسی را که با وجود توانایی حق طلبکارانش را نداده و امروز و فردا می</w:t>
      </w:r>
      <w:r w:rsidRPr="00303479">
        <w:rPr>
          <w:rFonts w:cs="2  Baran"/>
          <w:sz w:val="24"/>
          <w:szCs w:val="24"/>
          <w:rtl/>
          <w:lang w:bidi="fa-IR"/>
        </w:rPr>
        <w:softHyphen/>
      </w:r>
      <w:r w:rsidRPr="00303479">
        <w:rPr>
          <w:rFonts w:cs="2  Baran" w:hint="cs"/>
          <w:sz w:val="24"/>
          <w:szCs w:val="24"/>
          <w:rtl/>
          <w:lang w:bidi="fa-IR"/>
        </w:rPr>
        <w:t>کند زندانی می</w:t>
      </w:r>
      <w:r w:rsidRPr="00303479">
        <w:rPr>
          <w:rFonts w:cs="2  Baran" w:hint="cs"/>
          <w:sz w:val="24"/>
          <w:szCs w:val="24"/>
          <w:rtl/>
          <w:lang w:bidi="fa-IR"/>
        </w:rPr>
        <w:softHyphen/>
        <w:t>ساخت و می</w:t>
      </w:r>
      <w:r w:rsidRPr="00303479">
        <w:rPr>
          <w:rFonts w:cs="2  Baran"/>
          <w:sz w:val="24"/>
          <w:szCs w:val="24"/>
          <w:rtl/>
          <w:lang w:bidi="fa-IR"/>
        </w:rPr>
        <w:softHyphen/>
      </w:r>
      <w:r w:rsidRPr="00303479">
        <w:rPr>
          <w:rFonts w:cs="2  Baran" w:hint="cs"/>
          <w:sz w:val="24"/>
          <w:szCs w:val="24"/>
          <w:rtl/>
          <w:lang w:bidi="fa-IR"/>
        </w:rPr>
        <w:t>فرمود اموال وی را در میان طلبکارانش بر مبنای سهمشان تقسیم کنند» محقق اردبیلی (ره) ضمن تأکید بر ممنوعیت حبس متهم، حتی در صورت درخواست شاکی خصوص علّت آن را این گونه بیان می</w:t>
      </w:r>
      <w:r w:rsidRPr="00303479">
        <w:rPr>
          <w:rFonts w:cs="2  Baran"/>
          <w:sz w:val="24"/>
          <w:szCs w:val="24"/>
          <w:rtl/>
          <w:lang w:bidi="fa-IR"/>
        </w:rPr>
        <w:softHyphen/>
      </w:r>
      <w:r w:rsidRPr="00303479">
        <w:rPr>
          <w:rFonts w:cs="2  Baran" w:hint="cs"/>
          <w:sz w:val="24"/>
          <w:szCs w:val="24"/>
          <w:rtl/>
          <w:lang w:bidi="fa-IR"/>
        </w:rPr>
        <w:t xml:space="preserve">دارد. زندانی کردن، تعجیل در مجازات است، در حالی که موجب و سبب مجازات ثابت نشده است. </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شهید ثانی معتقد است، اصل ممنوعیت حبس پیش از ثبوت جرم است.»</w:t>
      </w:r>
      <w:r w:rsidRPr="00303479">
        <w:rPr>
          <w:rStyle w:val="FootnoteReference"/>
          <w:rFonts w:cs="2  Baran"/>
          <w:sz w:val="24"/>
          <w:szCs w:val="24"/>
          <w:rtl/>
          <w:lang w:bidi="fa-IR"/>
        </w:rPr>
        <w:footnoteReference w:id="32"/>
      </w:r>
    </w:p>
    <w:p w:rsidR="006F2B09" w:rsidRPr="00303479" w:rsidRDefault="006F2B09" w:rsidP="006F2B09">
      <w:pPr>
        <w:tabs>
          <w:tab w:val="left" w:pos="992"/>
        </w:tabs>
        <w:bidi/>
        <w:spacing w:line="360" w:lineRule="auto"/>
        <w:ind w:firstLine="567"/>
        <w:jc w:val="both"/>
        <w:rPr>
          <w:rFonts w:cs="2  Baran"/>
          <w:sz w:val="24"/>
          <w:szCs w:val="24"/>
          <w:rtl/>
          <w:lang w:bidi="fa-IR"/>
        </w:rPr>
      </w:pPr>
    </w:p>
    <w:p w:rsidR="006F2B09" w:rsidRPr="00303479" w:rsidRDefault="006F2B09" w:rsidP="006F2B09">
      <w:pPr>
        <w:pStyle w:val="Heading1"/>
        <w:rPr>
          <w:rFonts w:cs="2  Baran"/>
          <w:rtl/>
          <w:lang w:bidi="fa-IR"/>
        </w:rPr>
      </w:pPr>
      <w:bookmarkStart w:id="5" w:name="_Toc387946050"/>
      <w:r w:rsidRPr="00303479">
        <w:rPr>
          <w:rFonts w:cs="2  Baran" w:hint="cs"/>
          <w:rtl/>
          <w:lang w:bidi="fa-IR"/>
        </w:rPr>
        <w:lastRenderedPageBreak/>
        <w:t>حق برخورداری از تسهیلات و زمان کافی برای تهیه دفاعیه:</w:t>
      </w:r>
      <w:bookmarkEnd w:id="5"/>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«آنچه در یک محاکمه عادلانه اساسی و ضروری به نظر می</w:t>
      </w:r>
      <w:r w:rsidRPr="00303479">
        <w:rPr>
          <w:rFonts w:cs="2  Baran"/>
          <w:sz w:val="24"/>
          <w:szCs w:val="24"/>
          <w:rtl/>
          <w:lang w:bidi="fa-IR"/>
        </w:rPr>
        <w:softHyphen/>
      </w:r>
      <w:r w:rsidRPr="00303479">
        <w:rPr>
          <w:rFonts w:cs="2  Baran" w:hint="cs"/>
          <w:sz w:val="24"/>
          <w:szCs w:val="24"/>
          <w:rtl/>
          <w:lang w:bidi="fa-IR"/>
        </w:rPr>
        <w:t>رسد این است که تمام متهمین به جرم کیفری، به منظور تضمین هدفمند بودن حق دفاع باید حق برخورداری از تسهیلات و زمان کافی برای دفاع را داشته باشند و این حق جنبه مهم و اصل اساس «تساوی ابزاری و امکانات» است. دفاع و تعقیب باید به شیوه</w:t>
      </w:r>
      <w:r w:rsidRPr="00303479">
        <w:rPr>
          <w:rFonts w:cs="2  Baran"/>
          <w:sz w:val="24"/>
          <w:szCs w:val="24"/>
          <w:rtl/>
          <w:lang w:bidi="fa-IR"/>
        </w:rPr>
        <w:softHyphen/>
      </w:r>
      <w:r w:rsidRPr="00303479">
        <w:rPr>
          <w:rFonts w:cs="2  Baran" w:hint="cs"/>
          <w:sz w:val="24"/>
          <w:szCs w:val="24"/>
          <w:rtl/>
          <w:lang w:bidi="fa-IR"/>
        </w:rPr>
        <w:t>ای صورت بگیرد که حق طرفین دعوا را در برخورداری از فرصت مساوی جهت آماده شدن و ارائه شکایت در طول روند رسیدگی تضمین نماید.</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حق برخورداری از تسهیلات و زمان کافی برای تهیه دفاعیه نسبت به متهم و وکلاء در تمام مراحل رسیدگی من جمله در دادگاه و مراحل تجدید نظرخواهی لازم الرعایه است. به موجب این حق متهم باید برای ارتباط محرمانه با وکیلش مجاز باشد خصوصاً این حق مربوط به افرادی است که در بازداشتگاهها بسر می</w:t>
      </w:r>
      <w:r w:rsidRPr="00303479">
        <w:rPr>
          <w:rFonts w:cs="2  Baran"/>
          <w:sz w:val="24"/>
          <w:szCs w:val="24"/>
          <w:rtl/>
          <w:lang w:bidi="fa-IR"/>
        </w:rPr>
        <w:softHyphen/>
      </w:r>
      <w:r w:rsidRPr="00303479">
        <w:rPr>
          <w:rFonts w:cs="2  Baran" w:hint="cs"/>
          <w:sz w:val="24"/>
          <w:szCs w:val="24"/>
          <w:rtl/>
          <w:lang w:bidi="fa-IR"/>
        </w:rPr>
        <w:t>برند. زمانی کافی برای تهیه دفاعیه به ماهیت رسیدگی</w:t>
      </w:r>
      <w:r w:rsidRPr="00303479">
        <w:rPr>
          <w:rFonts w:cs="2  Baran"/>
          <w:sz w:val="24"/>
          <w:szCs w:val="24"/>
          <w:rtl/>
          <w:lang w:bidi="fa-IR"/>
        </w:rPr>
        <w:softHyphen/>
      </w:r>
      <w:r w:rsidRPr="00303479">
        <w:rPr>
          <w:rFonts w:cs="2  Baran" w:hint="cs"/>
          <w:sz w:val="24"/>
          <w:szCs w:val="24"/>
          <w:rtl/>
          <w:lang w:bidi="fa-IR"/>
        </w:rPr>
        <w:t>ها و اوضاع و احوال واقعی هر پرونده بستگی دارد و این عوامل عبارتند از: امکان دسترسی متهم به دلایل و مدارک وکیل خود و محدودیت</w:t>
      </w:r>
      <w:r w:rsidRPr="00303479">
        <w:rPr>
          <w:rFonts w:cs="2  Baran"/>
          <w:sz w:val="24"/>
          <w:szCs w:val="24"/>
          <w:rtl/>
          <w:lang w:bidi="fa-IR"/>
        </w:rPr>
        <w:softHyphen/>
      </w:r>
      <w:r w:rsidRPr="00303479">
        <w:rPr>
          <w:rFonts w:cs="2  Baran" w:hint="cs"/>
          <w:sz w:val="24"/>
          <w:szCs w:val="24"/>
          <w:rtl/>
          <w:lang w:bidi="fa-IR"/>
        </w:rPr>
        <w:t>های زمانی و قانونی، همچنین حق محاکمه شدن در زمان معقول باید با حق برخورداری از زمان کافی جهت تهیه دفاعیه توازن داشته باشد. در این خصوص شق «ب» بند یک ماده 67 اساسنامه دادگاه کیفری بین المللی نیز مقرر نموده که وقت کافی و امکانات لازم به او «متهم» داده شود تا دفاعیه خود را تدارک کند و آزادانه و محرمانه با وکیل مدافعی که خود انتخاب می</w:t>
      </w:r>
      <w:r w:rsidRPr="00303479">
        <w:rPr>
          <w:rFonts w:cs="2  Baran"/>
          <w:sz w:val="24"/>
          <w:szCs w:val="24"/>
          <w:rtl/>
          <w:lang w:bidi="fa-IR"/>
        </w:rPr>
        <w:softHyphen/>
      </w:r>
      <w:r w:rsidRPr="00303479">
        <w:rPr>
          <w:rFonts w:cs="2  Baran" w:hint="cs"/>
          <w:sz w:val="24"/>
          <w:szCs w:val="24"/>
          <w:rtl/>
          <w:lang w:bidi="fa-IR"/>
        </w:rPr>
        <w:t>کند ارتباط داشته باشد»</w:t>
      </w:r>
      <w:r w:rsidRPr="00303479">
        <w:rPr>
          <w:rStyle w:val="FootnoteReference"/>
          <w:rFonts w:cs="2  Baran"/>
          <w:sz w:val="24"/>
          <w:szCs w:val="24"/>
          <w:rtl/>
          <w:lang w:bidi="fa-IR"/>
        </w:rPr>
        <w:footnoteReference w:id="33"/>
      </w:r>
      <w:r w:rsidRPr="00303479">
        <w:rPr>
          <w:rFonts w:cs="2  Baran" w:hint="cs"/>
          <w:sz w:val="24"/>
          <w:szCs w:val="24"/>
          <w:rtl/>
          <w:lang w:bidi="fa-IR"/>
        </w:rPr>
        <w:t>.</w:t>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«در متون دینی ما بحث دفاع متهم به صورت پررنگ و برجسته طرح نشده است و بابی به این عنوان اختصاص نیافته است: اما با دقت در متونروایی مربوطه، به خوبی خلاف این ادعا را در می</w:t>
      </w:r>
      <w:r w:rsidRPr="00303479">
        <w:rPr>
          <w:rFonts w:cs="2  Baran"/>
          <w:sz w:val="24"/>
          <w:szCs w:val="24"/>
          <w:rtl/>
          <w:lang w:bidi="fa-IR"/>
        </w:rPr>
        <w:softHyphen/>
      </w:r>
      <w:r w:rsidRPr="00303479">
        <w:rPr>
          <w:rFonts w:cs="2  Baran" w:hint="cs"/>
          <w:sz w:val="24"/>
          <w:szCs w:val="24"/>
          <w:rtl/>
          <w:lang w:bidi="fa-IR"/>
        </w:rPr>
        <w:t>یابیم، در اسلام اثبات دعاوی چه در حوزه مدنی، چه کیفری متکی بر بنیه (شهادت) اقرار (شخص متهم- خوانده) و سوگند (متهم- خوانده) می</w:t>
      </w:r>
      <w:r w:rsidRPr="00303479">
        <w:rPr>
          <w:rFonts w:cs="2  Baran"/>
          <w:sz w:val="24"/>
          <w:szCs w:val="24"/>
          <w:rtl/>
          <w:lang w:bidi="fa-IR"/>
        </w:rPr>
        <w:softHyphen/>
      </w:r>
      <w:r w:rsidRPr="00303479">
        <w:rPr>
          <w:rFonts w:cs="2  Baran" w:hint="cs"/>
          <w:sz w:val="24"/>
          <w:szCs w:val="24"/>
          <w:rtl/>
          <w:lang w:bidi="fa-IR"/>
        </w:rPr>
        <w:t>باشد. در شکایت مربوط به حق الناس. به نظر اکثریت فقها علم قاضی می</w:t>
      </w:r>
      <w:r w:rsidRPr="00303479">
        <w:rPr>
          <w:rFonts w:cs="2  Baran"/>
          <w:sz w:val="24"/>
          <w:szCs w:val="24"/>
          <w:rtl/>
          <w:lang w:bidi="fa-IR"/>
        </w:rPr>
        <w:softHyphen/>
      </w:r>
      <w:r w:rsidRPr="00303479">
        <w:rPr>
          <w:rFonts w:cs="2  Baran" w:hint="cs"/>
          <w:sz w:val="24"/>
          <w:szCs w:val="24"/>
          <w:rtl/>
          <w:lang w:bidi="fa-IR"/>
        </w:rPr>
        <w:t>تواند مبنا قرار بگیرد، ولی در مسائل مربوط به حق ا... که بخش وسیعی از حوزه کیفری را تشکیل می</w:t>
      </w:r>
      <w:r w:rsidRPr="00303479">
        <w:rPr>
          <w:rFonts w:cs="2  Baran"/>
          <w:sz w:val="24"/>
          <w:szCs w:val="24"/>
          <w:rtl/>
          <w:lang w:bidi="fa-IR"/>
        </w:rPr>
        <w:softHyphen/>
      </w:r>
      <w:r w:rsidRPr="00303479">
        <w:rPr>
          <w:rFonts w:cs="2  Baran" w:hint="cs"/>
          <w:sz w:val="24"/>
          <w:szCs w:val="24"/>
          <w:rtl/>
          <w:lang w:bidi="fa-IR"/>
        </w:rPr>
        <w:t>دهد علم قاضی کاربرد نداشته و صرفاً اتکابه همان 3 عامل اثبات (بنیه، اقرار، و سوگند) خواهد بود.»</w:t>
      </w:r>
      <w:r w:rsidRPr="00303479">
        <w:rPr>
          <w:rStyle w:val="FootnoteReference"/>
          <w:rFonts w:cs="2  Baran"/>
          <w:sz w:val="24"/>
          <w:szCs w:val="24"/>
          <w:rtl/>
          <w:lang w:bidi="fa-IR"/>
        </w:rPr>
        <w:footnoteReference w:id="34"/>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lastRenderedPageBreak/>
        <w:t>صاحب جواهر نیز در این مسئله اعلان می</w:t>
      </w:r>
      <w:r w:rsidRPr="00303479">
        <w:rPr>
          <w:rFonts w:cs="2  Baran"/>
          <w:sz w:val="24"/>
          <w:szCs w:val="24"/>
          <w:rtl/>
          <w:lang w:bidi="fa-IR"/>
        </w:rPr>
        <w:softHyphen/>
      </w:r>
      <w:r w:rsidRPr="00303479">
        <w:rPr>
          <w:rFonts w:cs="2  Baran" w:hint="cs"/>
          <w:sz w:val="24"/>
          <w:szCs w:val="24"/>
          <w:rtl/>
          <w:lang w:bidi="fa-IR"/>
        </w:rPr>
        <w:t>دارد که: «اگر متهم هنگام ادای شهادت حاضر نبوده است همه فقها معتقدند که باید محتولی شهادت بینه را به اطلاع رسانید و اگر وی در مجلس حضور دارد، نمی</w:t>
      </w:r>
      <w:r w:rsidRPr="00303479">
        <w:rPr>
          <w:rFonts w:cs="2  Baran"/>
          <w:sz w:val="24"/>
          <w:szCs w:val="24"/>
          <w:rtl/>
          <w:lang w:bidi="fa-IR"/>
        </w:rPr>
        <w:softHyphen/>
      </w:r>
      <w:r w:rsidRPr="00303479">
        <w:rPr>
          <w:rFonts w:cs="2  Baran" w:hint="cs"/>
          <w:sz w:val="24"/>
          <w:szCs w:val="24"/>
          <w:rtl/>
          <w:lang w:bidi="fa-IR"/>
        </w:rPr>
        <w:t>توان بدون اطلاع وی از محتوای بینه قضاوت نمود.»</w:t>
      </w:r>
      <w:r w:rsidRPr="00303479">
        <w:rPr>
          <w:rStyle w:val="FootnoteReference"/>
          <w:rFonts w:cs="2  Baran"/>
          <w:sz w:val="24"/>
          <w:szCs w:val="24"/>
          <w:rtl/>
          <w:lang w:bidi="fa-IR"/>
        </w:rPr>
        <w:footnoteReference w:id="35"/>
      </w:r>
    </w:p>
    <w:p w:rsidR="006F2B09" w:rsidRPr="00303479" w:rsidRDefault="006F2B09" w:rsidP="006F2B09">
      <w:pPr>
        <w:pStyle w:val="Heading1"/>
        <w:rPr>
          <w:rFonts w:cs="2  Baran"/>
          <w:rtl/>
          <w:lang w:bidi="fa-IR"/>
        </w:rPr>
      </w:pPr>
      <w:bookmarkStart w:id="6" w:name="_Toc387946051"/>
      <w:r w:rsidRPr="00303479">
        <w:rPr>
          <w:rFonts w:cs="2  Baran" w:hint="cs"/>
          <w:rtl/>
          <w:lang w:bidi="fa-IR"/>
        </w:rPr>
        <w:t>حق سکوت متهم:</w:t>
      </w:r>
      <w:bookmarkEnd w:id="6"/>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در حق سکوت متهم از زمره حقوق دفاعی او محسوب می</w:t>
      </w:r>
      <w:r w:rsidRPr="00303479">
        <w:rPr>
          <w:rFonts w:cs="2  Baran"/>
          <w:sz w:val="24"/>
          <w:szCs w:val="24"/>
          <w:rtl/>
          <w:lang w:bidi="fa-IR"/>
        </w:rPr>
        <w:softHyphen/>
      </w:r>
      <w:r w:rsidRPr="00303479">
        <w:rPr>
          <w:rFonts w:cs="2  Baran" w:hint="cs"/>
          <w:sz w:val="24"/>
          <w:szCs w:val="24"/>
          <w:rtl/>
          <w:lang w:bidi="fa-IR"/>
        </w:rPr>
        <w:t>شود و عبارتست از امتناع و خودداری متهم از پاسخ به دادن به سوالات ضابطین دادگستری و مقام قضایی در مورد اتهام مطروحه علیه اوست. عدم اعلام حق سکوت به متهم توسط ضابطین دادگستری ممکن است متهمی را که آگاهی از موازین قانونی و حقوقی ندارد، ناچار به ذکر مطالبی به زیان خود کند. بی</w:t>
      </w:r>
      <w:r w:rsidRPr="00303479">
        <w:rPr>
          <w:rFonts w:cs="2  Baran"/>
          <w:sz w:val="24"/>
          <w:szCs w:val="24"/>
          <w:rtl/>
          <w:lang w:bidi="fa-IR"/>
        </w:rPr>
        <w:softHyphen/>
      </w:r>
      <w:r w:rsidRPr="00303479">
        <w:rPr>
          <w:rFonts w:cs="2  Baran" w:hint="cs"/>
          <w:sz w:val="24"/>
          <w:szCs w:val="24"/>
          <w:rtl/>
          <w:lang w:bidi="fa-IR"/>
        </w:rPr>
        <w:t>توجهی نسبت به رعایت چنین حقی نه تنها منجر به افزایش اختیارات ضابطین دادگستری در اخذ اقرار و اعتراف از متهم به شیوه</w:t>
      </w:r>
      <w:r w:rsidRPr="00303479">
        <w:rPr>
          <w:rFonts w:cs="2  Baran"/>
          <w:sz w:val="24"/>
          <w:szCs w:val="24"/>
          <w:rtl/>
          <w:lang w:bidi="fa-IR"/>
        </w:rPr>
        <w:softHyphen/>
      </w:r>
      <w:r w:rsidRPr="00303479">
        <w:rPr>
          <w:rFonts w:cs="2  Baran" w:hint="cs"/>
          <w:sz w:val="24"/>
          <w:szCs w:val="24"/>
          <w:rtl/>
          <w:lang w:bidi="fa-IR"/>
        </w:rPr>
        <w:t>های غیر معمول و قانونی می</w:t>
      </w:r>
      <w:r w:rsidRPr="00303479">
        <w:rPr>
          <w:rFonts w:cs="2  Baran"/>
          <w:sz w:val="24"/>
          <w:szCs w:val="24"/>
          <w:rtl/>
          <w:lang w:bidi="fa-IR"/>
        </w:rPr>
        <w:softHyphen/>
      </w:r>
      <w:r w:rsidRPr="00303479">
        <w:rPr>
          <w:rFonts w:cs="2  Baran" w:hint="cs"/>
          <w:sz w:val="24"/>
          <w:szCs w:val="24"/>
          <w:rtl/>
          <w:lang w:bidi="fa-IR"/>
        </w:rPr>
        <w:t>شود، بلکه حقوق متهم را به شدت در معرض تعرض و تضییع حق توسط ضابطین دادگستری قرار می</w:t>
      </w:r>
      <w:r w:rsidRPr="00303479">
        <w:rPr>
          <w:rFonts w:cs="2  Baran"/>
          <w:sz w:val="24"/>
          <w:szCs w:val="24"/>
          <w:rtl/>
          <w:lang w:bidi="fa-IR"/>
        </w:rPr>
        <w:softHyphen/>
      </w:r>
      <w:r w:rsidRPr="00303479">
        <w:rPr>
          <w:rFonts w:cs="2  Baran" w:hint="cs"/>
          <w:sz w:val="24"/>
          <w:szCs w:val="24"/>
          <w:rtl/>
          <w:lang w:bidi="fa-IR"/>
        </w:rPr>
        <w:t>دهد.»</w:t>
      </w:r>
      <w:r w:rsidRPr="00303479">
        <w:rPr>
          <w:rStyle w:val="FootnoteReference"/>
          <w:rFonts w:cs="2  Baran"/>
          <w:sz w:val="24"/>
          <w:szCs w:val="24"/>
          <w:rtl/>
          <w:lang w:bidi="fa-IR"/>
        </w:rPr>
        <w:footnoteReference w:id="36"/>
      </w:r>
    </w:p>
    <w:p w:rsidR="006F2B09" w:rsidRPr="00303479" w:rsidRDefault="006F2B09" w:rsidP="006F2B09">
      <w:pPr>
        <w:tabs>
          <w:tab w:val="left" w:pos="992"/>
        </w:tabs>
        <w:bidi/>
        <w:spacing w:line="360" w:lineRule="auto"/>
        <w:ind w:firstLine="567"/>
        <w:jc w:val="both"/>
        <w:rPr>
          <w:rFonts w:cs="2  Baran"/>
          <w:sz w:val="24"/>
          <w:szCs w:val="24"/>
          <w:rtl/>
          <w:lang w:bidi="fa-IR"/>
        </w:rPr>
      </w:pPr>
      <w:r w:rsidRPr="00303479">
        <w:rPr>
          <w:rFonts w:cs="2  Baran" w:hint="cs"/>
          <w:sz w:val="24"/>
          <w:szCs w:val="24"/>
          <w:rtl/>
          <w:lang w:bidi="fa-IR"/>
        </w:rPr>
        <w:t>«اکثر نظام</w:t>
      </w:r>
      <w:r w:rsidRPr="00303479">
        <w:rPr>
          <w:rFonts w:cs="2  Baran"/>
          <w:sz w:val="24"/>
          <w:szCs w:val="24"/>
          <w:rtl/>
          <w:lang w:bidi="fa-IR"/>
        </w:rPr>
        <w:softHyphen/>
      </w:r>
      <w:r w:rsidRPr="00303479">
        <w:rPr>
          <w:rFonts w:cs="2  Baran" w:hint="cs"/>
          <w:sz w:val="24"/>
          <w:szCs w:val="24"/>
          <w:rtl/>
          <w:lang w:bidi="fa-IR"/>
        </w:rPr>
        <w:t>های دادرسی کیفری پذیرفته</w:t>
      </w:r>
      <w:r w:rsidRPr="00303479">
        <w:rPr>
          <w:rFonts w:cs="2  Baran"/>
          <w:sz w:val="24"/>
          <w:szCs w:val="24"/>
          <w:rtl/>
          <w:lang w:bidi="fa-IR"/>
        </w:rPr>
        <w:softHyphen/>
      </w:r>
      <w:r w:rsidRPr="00303479">
        <w:rPr>
          <w:rFonts w:cs="2  Baran" w:hint="cs"/>
          <w:sz w:val="24"/>
          <w:szCs w:val="24"/>
          <w:rtl/>
          <w:lang w:bidi="fa-IR"/>
        </w:rPr>
        <w:t>اند که متهم حق دارد آزادانه از قدرت خود برای پاسخگویی یا امتناع از آن استفاده کند. به دیگر سخن قوانین کشورها، نیز یا مقررات صریحی در این باره پیش</w:t>
      </w:r>
      <w:r w:rsidRPr="00303479">
        <w:rPr>
          <w:rFonts w:cs="2  Baran"/>
          <w:sz w:val="24"/>
          <w:szCs w:val="24"/>
          <w:rtl/>
          <w:lang w:bidi="fa-IR"/>
        </w:rPr>
        <w:softHyphen/>
      </w:r>
      <w:r w:rsidRPr="00303479">
        <w:rPr>
          <w:rFonts w:cs="2  Baran" w:hint="cs"/>
          <w:sz w:val="24"/>
          <w:szCs w:val="24"/>
          <w:rtl/>
          <w:lang w:bidi="fa-IR"/>
        </w:rPr>
        <w:t>بینی کرده</w:t>
      </w:r>
      <w:r w:rsidRPr="00303479">
        <w:rPr>
          <w:rFonts w:cs="2  Baran"/>
          <w:sz w:val="24"/>
          <w:szCs w:val="24"/>
          <w:rtl/>
          <w:lang w:bidi="fa-IR"/>
        </w:rPr>
        <w:softHyphen/>
      </w:r>
      <w:r w:rsidRPr="00303479">
        <w:rPr>
          <w:rFonts w:cs="2  Baran" w:hint="cs"/>
          <w:sz w:val="24"/>
          <w:szCs w:val="24"/>
          <w:rtl/>
          <w:lang w:bidi="fa-IR"/>
        </w:rPr>
        <w:t>اند یا رویه قضایی به تدریج چنین حقی را برای متهم تثبت نموده است»</w:t>
      </w:r>
      <w:r w:rsidRPr="00303479">
        <w:rPr>
          <w:rStyle w:val="FootnoteReference"/>
          <w:rFonts w:cs="2  Baran"/>
          <w:sz w:val="24"/>
          <w:szCs w:val="24"/>
          <w:rtl/>
          <w:lang w:bidi="fa-IR"/>
        </w:rPr>
        <w:footnoteReference w:id="37"/>
      </w:r>
    </w:p>
    <w:p w:rsidR="006F2B09" w:rsidRPr="00303479" w:rsidRDefault="006F2B09" w:rsidP="006F2B09">
      <w:pPr>
        <w:tabs>
          <w:tab w:val="left" w:pos="992"/>
        </w:tabs>
        <w:bidi/>
        <w:ind w:firstLine="567"/>
        <w:jc w:val="both"/>
        <w:rPr>
          <w:rFonts w:cs="2  Baran"/>
          <w:sz w:val="24"/>
          <w:szCs w:val="24"/>
          <w:rtl/>
          <w:lang w:bidi="fa-IR"/>
        </w:rPr>
      </w:pPr>
      <w:r w:rsidRPr="00303479">
        <w:rPr>
          <w:rFonts w:cs="2  Baran" w:hint="cs"/>
          <w:sz w:val="24"/>
          <w:szCs w:val="24"/>
          <w:rtl/>
          <w:lang w:bidi="fa-IR"/>
        </w:rPr>
        <w:t>حق سکوت متهم در بسیاری از نظام</w:t>
      </w:r>
      <w:r w:rsidRPr="00303479">
        <w:rPr>
          <w:rFonts w:cs="2  Baran"/>
          <w:sz w:val="24"/>
          <w:szCs w:val="24"/>
          <w:rtl/>
          <w:lang w:bidi="fa-IR"/>
        </w:rPr>
        <w:softHyphen/>
      </w:r>
      <w:r w:rsidRPr="00303479">
        <w:rPr>
          <w:rFonts w:cs="2  Baran" w:hint="cs"/>
          <w:sz w:val="24"/>
          <w:szCs w:val="24"/>
          <w:rtl/>
          <w:lang w:bidi="fa-IR"/>
        </w:rPr>
        <w:t>های حقوقی مورد تاکید قرار گرفته است  هر چند معاهدت حقوق بشری صریحاً آن را اعلام نکرده</w:t>
      </w:r>
      <w:r w:rsidRPr="00303479">
        <w:rPr>
          <w:rFonts w:cs="2  Baran"/>
          <w:sz w:val="24"/>
          <w:szCs w:val="24"/>
          <w:rtl/>
          <w:lang w:bidi="fa-IR"/>
        </w:rPr>
        <w:softHyphen/>
      </w:r>
      <w:r w:rsidRPr="00303479">
        <w:rPr>
          <w:rFonts w:cs="2  Baran" w:hint="cs"/>
          <w:sz w:val="24"/>
          <w:szCs w:val="24"/>
          <w:rtl/>
          <w:lang w:bidi="fa-IR"/>
        </w:rPr>
        <w:t>اند. در این باره دیوان اروپایی حقوق بشر این چنین نظر داده است. «هر چند که این حق به نحو خاص در ماده 6 کنوانسیون اروپایی حقوق بشر ذکر نشده است، اما هیچ تردیدی نیست که حق سکوت در برابر سوالات پلیس یکی از استانداردهایی است که در قلب مفهوم دادرسی منصفانه مندرج در ماده 6 کنوانسیون قرار دارد»</w:t>
      </w:r>
    </w:p>
    <w:p w:rsidR="006F2B09" w:rsidRPr="00303479" w:rsidRDefault="006F2B09" w:rsidP="006F2B09">
      <w:pPr>
        <w:tabs>
          <w:tab w:val="left" w:pos="992"/>
        </w:tabs>
        <w:bidi/>
        <w:ind w:firstLine="567"/>
        <w:jc w:val="both"/>
        <w:rPr>
          <w:rFonts w:cs="2  Baran"/>
          <w:sz w:val="24"/>
          <w:szCs w:val="24"/>
          <w:rtl/>
          <w:lang w:bidi="fa-IR"/>
        </w:rPr>
      </w:pPr>
      <w:r w:rsidRPr="00303479">
        <w:rPr>
          <w:rFonts w:cs="2  Baran" w:hint="cs"/>
          <w:sz w:val="24"/>
          <w:szCs w:val="24"/>
          <w:rtl/>
          <w:lang w:bidi="fa-IR"/>
        </w:rPr>
        <w:t>«از دیدگاه اسلام درباره موضوع سکوت متهم دو نظریه وجود دارد:</w:t>
      </w:r>
    </w:p>
    <w:p w:rsidR="006F2B09" w:rsidRPr="00303479" w:rsidRDefault="006F2B09" w:rsidP="006F2B09">
      <w:pPr>
        <w:tabs>
          <w:tab w:val="left" w:pos="850"/>
        </w:tabs>
        <w:bidi/>
        <w:ind w:firstLine="567"/>
        <w:jc w:val="both"/>
        <w:rPr>
          <w:rFonts w:cs="2  Baran"/>
          <w:sz w:val="24"/>
          <w:szCs w:val="24"/>
          <w:rtl/>
          <w:lang w:bidi="fa-IR"/>
        </w:rPr>
      </w:pPr>
      <w:r w:rsidRPr="00303479">
        <w:rPr>
          <w:rFonts w:cs="2  Baran" w:hint="cs"/>
          <w:b/>
          <w:bCs/>
          <w:sz w:val="24"/>
          <w:szCs w:val="24"/>
          <w:rtl/>
          <w:lang w:bidi="fa-IR"/>
        </w:rPr>
        <w:t>طبق دیدگاه اوّل:</w:t>
      </w:r>
      <w:r w:rsidRPr="00303479">
        <w:rPr>
          <w:rFonts w:cs="2  Baran" w:hint="cs"/>
          <w:sz w:val="24"/>
          <w:szCs w:val="24"/>
          <w:rtl/>
          <w:lang w:bidi="fa-IR"/>
        </w:rPr>
        <w:t xml:space="preserve"> متهم زندانی می</w:t>
      </w:r>
      <w:r w:rsidRPr="00303479">
        <w:rPr>
          <w:rFonts w:cs="2  Baran"/>
          <w:sz w:val="24"/>
          <w:szCs w:val="24"/>
          <w:rtl/>
          <w:lang w:bidi="fa-IR"/>
        </w:rPr>
        <w:softHyphen/>
      </w:r>
      <w:r w:rsidRPr="00303479">
        <w:rPr>
          <w:rFonts w:cs="2  Baran" w:hint="cs"/>
          <w:sz w:val="24"/>
          <w:szCs w:val="24"/>
          <w:rtl/>
          <w:lang w:bidi="fa-IR"/>
        </w:rPr>
        <w:t>شود تا به سخن آمده پاسخ دهد. این دیدگاه در میان برخی از فقهای دارای شهرت می</w:t>
      </w:r>
      <w:r w:rsidRPr="00303479">
        <w:rPr>
          <w:rFonts w:cs="2  Baran"/>
          <w:sz w:val="24"/>
          <w:szCs w:val="24"/>
          <w:rtl/>
          <w:lang w:bidi="fa-IR"/>
        </w:rPr>
        <w:softHyphen/>
      </w:r>
      <w:r w:rsidRPr="00303479">
        <w:rPr>
          <w:rFonts w:cs="2  Baran" w:hint="cs"/>
          <w:sz w:val="24"/>
          <w:szCs w:val="24"/>
          <w:rtl/>
          <w:lang w:bidi="fa-IR"/>
        </w:rPr>
        <w:t>باشد.</w:t>
      </w:r>
    </w:p>
    <w:p w:rsidR="006F2B09" w:rsidRPr="00303479" w:rsidRDefault="006F2B09" w:rsidP="006F2B09">
      <w:pPr>
        <w:tabs>
          <w:tab w:val="left" w:pos="850"/>
        </w:tabs>
        <w:bidi/>
        <w:ind w:firstLine="567"/>
        <w:jc w:val="both"/>
        <w:rPr>
          <w:rFonts w:cs="2  Baran"/>
          <w:sz w:val="24"/>
          <w:szCs w:val="24"/>
          <w:rtl/>
          <w:lang w:bidi="fa-IR"/>
        </w:rPr>
      </w:pPr>
      <w:r w:rsidRPr="00303479">
        <w:rPr>
          <w:rFonts w:cs="2  Baran" w:hint="cs"/>
          <w:sz w:val="24"/>
          <w:szCs w:val="24"/>
          <w:rtl/>
          <w:lang w:bidi="fa-IR"/>
        </w:rPr>
        <w:t>در این باره محقق حلی می</w:t>
      </w:r>
      <w:r w:rsidRPr="00303479">
        <w:rPr>
          <w:rFonts w:cs="2  Baran"/>
          <w:sz w:val="24"/>
          <w:szCs w:val="24"/>
          <w:rtl/>
          <w:lang w:bidi="fa-IR"/>
        </w:rPr>
        <w:softHyphen/>
      </w:r>
      <w:r w:rsidRPr="00303479">
        <w:rPr>
          <w:rFonts w:cs="2  Baran" w:hint="cs"/>
          <w:sz w:val="24"/>
          <w:szCs w:val="24"/>
          <w:rtl/>
          <w:lang w:bidi="fa-IR"/>
        </w:rPr>
        <w:t>نویسد: «اگر مدعی سکوت کند، ملزم به پاسخگویی خواهد شد و در صورتی که عناد ورزد زندانی می</w:t>
      </w:r>
      <w:r w:rsidRPr="00303479">
        <w:rPr>
          <w:rFonts w:cs="2  Baran"/>
          <w:sz w:val="24"/>
          <w:szCs w:val="24"/>
          <w:rtl/>
          <w:lang w:bidi="fa-IR"/>
        </w:rPr>
        <w:softHyphen/>
      </w:r>
      <w:r w:rsidRPr="00303479">
        <w:rPr>
          <w:rFonts w:cs="2  Baran" w:hint="cs"/>
          <w:sz w:val="24"/>
          <w:szCs w:val="24"/>
          <w:rtl/>
          <w:lang w:bidi="fa-IR"/>
        </w:rPr>
        <w:t>شود تا معلوم شود.</w:t>
      </w:r>
    </w:p>
    <w:p w:rsidR="006F2B09" w:rsidRPr="00303479" w:rsidRDefault="006F2B09" w:rsidP="006F2B09">
      <w:pPr>
        <w:tabs>
          <w:tab w:val="left" w:pos="850"/>
        </w:tabs>
        <w:bidi/>
        <w:ind w:firstLine="567"/>
        <w:jc w:val="both"/>
        <w:rPr>
          <w:rFonts w:cs="2  Baran"/>
          <w:b/>
          <w:bCs/>
          <w:sz w:val="24"/>
          <w:szCs w:val="24"/>
          <w:rtl/>
          <w:lang w:bidi="fa-IR"/>
        </w:rPr>
      </w:pPr>
      <w:r w:rsidRPr="00303479">
        <w:rPr>
          <w:rFonts w:cs="2  Baran" w:hint="cs"/>
          <w:b/>
          <w:bCs/>
          <w:sz w:val="24"/>
          <w:szCs w:val="24"/>
          <w:rtl/>
          <w:lang w:bidi="fa-IR"/>
        </w:rPr>
        <w:lastRenderedPageBreak/>
        <w:t>ادله طرفداران نظریه اوّل:</w:t>
      </w:r>
    </w:p>
    <w:p w:rsidR="006F2B09" w:rsidRPr="00303479" w:rsidRDefault="006F2B09" w:rsidP="006F2B09">
      <w:pPr>
        <w:pStyle w:val="ListParagraph"/>
        <w:numPr>
          <w:ilvl w:val="0"/>
          <w:numId w:val="8"/>
        </w:numPr>
        <w:tabs>
          <w:tab w:val="left" w:pos="850"/>
        </w:tabs>
        <w:ind w:left="0" w:firstLine="567"/>
        <w:jc w:val="both"/>
        <w:rPr>
          <w:rFonts w:cs="2  Baran"/>
          <w:sz w:val="24"/>
          <w:szCs w:val="24"/>
          <w:lang w:bidi="fa-IR"/>
        </w:rPr>
      </w:pPr>
      <w:r w:rsidRPr="00303479">
        <w:rPr>
          <w:rFonts w:cs="2  Baran" w:hint="cs"/>
          <w:sz w:val="24"/>
          <w:szCs w:val="24"/>
          <w:rtl/>
          <w:lang w:bidi="fa-IR"/>
        </w:rPr>
        <w:t>جواب حق مدعی است که بر عهده متهم ثابت می</w:t>
      </w:r>
      <w:r w:rsidRPr="00303479">
        <w:rPr>
          <w:rFonts w:cs="2  Baran"/>
          <w:sz w:val="24"/>
          <w:szCs w:val="24"/>
          <w:rtl/>
          <w:lang w:bidi="fa-IR"/>
        </w:rPr>
        <w:softHyphen/>
      </w:r>
      <w:r w:rsidRPr="00303479">
        <w:rPr>
          <w:rFonts w:cs="2  Baran" w:hint="cs"/>
          <w:sz w:val="24"/>
          <w:szCs w:val="24"/>
          <w:rtl/>
          <w:lang w:bidi="fa-IR"/>
        </w:rPr>
        <w:t>باشد، پس باید حق مدعی از هر طریق (ولو با حبس) استیضا شود.</w:t>
      </w:r>
    </w:p>
    <w:p w:rsidR="006F2B09" w:rsidRPr="00303479" w:rsidRDefault="006F2B09" w:rsidP="006F2B09">
      <w:pPr>
        <w:pStyle w:val="ListParagraph"/>
        <w:numPr>
          <w:ilvl w:val="0"/>
          <w:numId w:val="8"/>
        </w:numPr>
        <w:tabs>
          <w:tab w:val="left" w:pos="850"/>
        </w:tabs>
        <w:ind w:left="0" w:firstLine="567"/>
        <w:jc w:val="both"/>
        <w:rPr>
          <w:rFonts w:cs="2  Baran"/>
          <w:sz w:val="24"/>
          <w:szCs w:val="24"/>
          <w:lang w:bidi="fa-IR"/>
        </w:rPr>
      </w:pPr>
      <w:r w:rsidRPr="00303479">
        <w:rPr>
          <w:rFonts w:cs="2  Baran" w:hint="cs"/>
          <w:sz w:val="24"/>
          <w:szCs w:val="24"/>
          <w:rtl/>
          <w:lang w:bidi="fa-IR"/>
        </w:rPr>
        <w:t>روایت نبوی (ص) «الی الواجد یحل عقوبته و عرضة» این روایت با روایات متعددی که به نقل از امیر المؤمنین (ع) دلالت بر حبس مدیون باطل می</w:t>
      </w:r>
      <w:r w:rsidRPr="00303479">
        <w:rPr>
          <w:rFonts w:cs="2  Baran"/>
          <w:sz w:val="24"/>
          <w:szCs w:val="24"/>
          <w:rtl/>
          <w:lang w:bidi="fa-IR"/>
        </w:rPr>
        <w:softHyphen/>
      </w:r>
      <w:r w:rsidRPr="00303479">
        <w:rPr>
          <w:rFonts w:cs="2  Baran" w:hint="cs"/>
          <w:sz w:val="24"/>
          <w:szCs w:val="24"/>
          <w:rtl/>
          <w:lang w:bidi="fa-IR"/>
        </w:rPr>
        <w:t>نماید، تایید می</w:t>
      </w:r>
      <w:r w:rsidRPr="00303479">
        <w:rPr>
          <w:rFonts w:cs="2  Baran"/>
          <w:sz w:val="24"/>
          <w:szCs w:val="24"/>
          <w:rtl/>
          <w:lang w:bidi="fa-IR"/>
        </w:rPr>
        <w:softHyphen/>
      </w:r>
      <w:r w:rsidRPr="00303479">
        <w:rPr>
          <w:rFonts w:cs="2  Baran" w:hint="cs"/>
          <w:sz w:val="24"/>
          <w:szCs w:val="24"/>
          <w:rtl/>
          <w:lang w:bidi="fa-IR"/>
        </w:rPr>
        <w:t>شود.</w:t>
      </w:r>
    </w:p>
    <w:p w:rsidR="006F2B09" w:rsidRPr="00303479" w:rsidRDefault="006F2B09" w:rsidP="006F2B09">
      <w:pPr>
        <w:pStyle w:val="ListParagraph"/>
        <w:numPr>
          <w:ilvl w:val="0"/>
          <w:numId w:val="8"/>
        </w:numPr>
        <w:tabs>
          <w:tab w:val="left" w:pos="850"/>
        </w:tabs>
        <w:ind w:left="0" w:firstLine="567"/>
        <w:jc w:val="both"/>
        <w:rPr>
          <w:rFonts w:cs="2  Baran"/>
          <w:sz w:val="24"/>
          <w:szCs w:val="24"/>
          <w:lang w:bidi="fa-IR"/>
        </w:rPr>
      </w:pPr>
      <w:r w:rsidRPr="00303479">
        <w:rPr>
          <w:rFonts w:cs="2  Baran" w:hint="cs"/>
          <w:sz w:val="24"/>
          <w:szCs w:val="24"/>
          <w:rtl/>
          <w:lang w:bidi="fa-IR"/>
        </w:rPr>
        <w:t>ادله</w:t>
      </w:r>
      <w:r w:rsidRPr="00303479">
        <w:rPr>
          <w:rFonts w:cs="2  Baran"/>
          <w:sz w:val="24"/>
          <w:szCs w:val="24"/>
          <w:rtl/>
          <w:lang w:bidi="fa-IR"/>
        </w:rPr>
        <w:softHyphen/>
      </w:r>
      <w:r w:rsidRPr="00303479">
        <w:rPr>
          <w:rFonts w:cs="2  Baran" w:hint="cs"/>
          <w:sz w:val="24"/>
          <w:szCs w:val="24"/>
          <w:rtl/>
          <w:lang w:bidi="fa-IR"/>
        </w:rPr>
        <w:t>ای که بر نکول یا رد یمین به مدعی یا سایر موازین مرتبط با قضاوت دلالت می</w:t>
      </w:r>
      <w:r w:rsidRPr="00303479">
        <w:rPr>
          <w:rFonts w:cs="2  Baran"/>
          <w:sz w:val="24"/>
          <w:szCs w:val="24"/>
          <w:rtl/>
          <w:lang w:bidi="fa-IR"/>
        </w:rPr>
        <w:softHyphen/>
      </w:r>
      <w:r w:rsidRPr="00303479">
        <w:rPr>
          <w:rFonts w:cs="2  Baran" w:hint="cs"/>
          <w:sz w:val="24"/>
          <w:szCs w:val="24"/>
          <w:rtl/>
          <w:lang w:bidi="fa-IR"/>
        </w:rPr>
        <w:t>کند، همه ناظر به صورتی است که موضوع «منکر» تحقیق یافته است.</w:t>
      </w:r>
    </w:p>
    <w:p w:rsidR="006F2B09" w:rsidRPr="00303479" w:rsidRDefault="006F2B09" w:rsidP="006F2B09">
      <w:pPr>
        <w:tabs>
          <w:tab w:val="left" w:pos="850"/>
        </w:tabs>
        <w:bidi/>
        <w:ind w:firstLine="567"/>
        <w:jc w:val="both"/>
        <w:rPr>
          <w:rFonts w:cs="2  Baran"/>
          <w:b/>
          <w:bCs/>
          <w:sz w:val="24"/>
          <w:szCs w:val="24"/>
          <w:rtl/>
          <w:lang w:bidi="fa-IR"/>
        </w:rPr>
      </w:pPr>
      <w:r w:rsidRPr="00303479">
        <w:rPr>
          <w:rFonts w:cs="2  Baran" w:hint="cs"/>
          <w:b/>
          <w:bCs/>
          <w:sz w:val="24"/>
          <w:szCs w:val="24"/>
          <w:rtl/>
          <w:lang w:bidi="fa-IR"/>
        </w:rPr>
        <w:t xml:space="preserve">نظریه دوم: </w:t>
      </w:r>
    </w:p>
    <w:p w:rsidR="006F2B09" w:rsidRPr="00303479" w:rsidRDefault="006F2B09" w:rsidP="006F2B09">
      <w:pPr>
        <w:tabs>
          <w:tab w:val="left" w:pos="850"/>
        </w:tabs>
        <w:bidi/>
        <w:ind w:firstLine="567"/>
        <w:jc w:val="both"/>
        <w:rPr>
          <w:rFonts w:cs="2  Baran"/>
          <w:sz w:val="24"/>
          <w:szCs w:val="24"/>
          <w:rtl/>
          <w:lang w:bidi="fa-IR"/>
        </w:rPr>
      </w:pPr>
      <w:r w:rsidRPr="00303479">
        <w:rPr>
          <w:rFonts w:cs="2  Baran" w:hint="cs"/>
          <w:sz w:val="24"/>
          <w:szCs w:val="24"/>
          <w:rtl/>
          <w:lang w:bidi="fa-IR"/>
        </w:rPr>
        <w:t>بر پایه این</w:t>
      </w:r>
      <w:r w:rsidRPr="00303479">
        <w:rPr>
          <w:rFonts w:cs="2  Baran"/>
          <w:sz w:val="24"/>
          <w:szCs w:val="24"/>
          <w:lang w:bidi="fa-IR"/>
        </w:rPr>
        <w:t xml:space="preserve"> </w:t>
      </w:r>
      <w:r w:rsidRPr="00303479">
        <w:rPr>
          <w:rFonts w:cs="2  Baran" w:hint="cs"/>
          <w:sz w:val="24"/>
          <w:szCs w:val="24"/>
          <w:rtl/>
          <w:lang w:bidi="fa-IR"/>
        </w:rPr>
        <w:t>نظر الزامی متوجه متهم نیست؛ بلکه قاضی از مدعی (یا شاکی) می</w:t>
      </w:r>
      <w:r w:rsidRPr="00303479">
        <w:rPr>
          <w:rFonts w:cs="2  Baran"/>
          <w:sz w:val="24"/>
          <w:szCs w:val="24"/>
          <w:rtl/>
          <w:lang w:bidi="fa-IR"/>
        </w:rPr>
        <w:softHyphen/>
      </w:r>
      <w:r w:rsidRPr="00303479">
        <w:rPr>
          <w:rFonts w:cs="2  Baran" w:hint="cs"/>
          <w:sz w:val="24"/>
          <w:szCs w:val="24"/>
          <w:rtl/>
          <w:lang w:bidi="fa-IR"/>
        </w:rPr>
        <w:t>خواهد که ادای سوگند نماید و به این استناد، اقدام به صدور حکم و ختم رسیدگی می</w:t>
      </w:r>
      <w:r w:rsidRPr="00303479">
        <w:rPr>
          <w:rFonts w:cs="2  Baran"/>
          <w:sz w:val="24"/>
          <w:szCs w:val="24"/>
          <w:rtl/>
          <w:lang w:bidi="fa-IR"/>
        </w:rPr>
        <w:softHyphen/>
      </w:r>
      <w:r w:rsidRPr="00303479">
        <w:rPr>
          <w:rFonts w:cs="2  Baran" w:hint="cs"/>
          <w:sz w:val="24"/>
          <w:szCs w:val="24"/>
          <w:rtl/>
          <w:lang w:bidi="fa-IR"/>
        </w:rPr>
        <w:t>کند. در این باره شیخ طوسی می</w:t>
      </w:r>
      <w:r w:rsidRPr="00303479">
        <w:rPr>
          <w:rFonts w:cs="2  Baran"/>
          <w:sz w:val="24"/>
          <w:szCs w:val="24"/>
          <w:rtl/>
          <w:lang w:bidi="fa-IR"/>
        </w:rPr>
        <w:softHyphen/>
      </w:r>
      <w:r w:rsidRPr="00303479">
        <w:rPr>
          <w:rFonts w:cs="2  Baran" w:hint="cs"/>
          <w:sz w:val="24"/>
          <w:szCs w:val="24"/>
          <w:rtl/>
          <w:lang w:bidi="fa-IR"/>
        </w:rPr>
        <w:t>نویسد: «اما قسم جایی است که متهم ساکت باشد و یا صریحاً بگویید «نه اقرار می</w:t>
      </w:r>
      <w:r w:rsidRPr="00303479">
        <w:rPr>
          <w:rFonts w:cs="2  Baran"/>
          <w:sz w:val="24"/>
          <w:szCs w:val="24"/>
          <w:rtl/>
          <w:lang w:bidi="fa-IR"/>
        </w:rPr>
        <w:softHyphen/>
      </w:r>
      <w:r w:rsidRPr="00303479">
        <w:rPr>
          <w:rFonts w:cs="2  Baran" w:hint="cs"/>
          <w:sz w:val="24"/>
          <w:szCs w:val="24"/>
          <w:rtl/>
          <w:lang w:bidi="fa-IR"/>
        </w:rPr>
        <w:t>کنم و نه انکار».</w:t>
      </w:r>
      <w:r w:rsidRPr="00303479">
        <w:rPr>
          <w:rStyle w:val="FootnoteReference"/>
          <w:rFonts w:cs="2  Baran"/>
          <w:sz w:val="24"/>
          <w:szCs w:val="24"/>
          <w:rtl/>
          <w:lang w:bidi="fa-IR"/>
        </w:rPr>
        <w:footnoteReference w:id="38"/>
      </w:r>
    </w:p>
    <w:p w:rsidR="006F2B09" w:rsidRPr="00303479" w:rsidRDefault="006F2B09" w:rsidP="006F2B09">
      <w:pPr>
        <w:tabs>
          <w:tab w:val="left" w:pos="850"/>
        </w:tabs>
        <w:bidi/>
        <w:spacing w:line="360" w:lineRule="auto"/>
        <w:ind w:firstLine="567"/>
        <w:jc w:val="both"/>
        <w:rPr>
          <w:rFonts w:cs="2  Baran"/>
          <w:sz w:val="24"/>
          <w:szCs w:val="24"/>
          <w:rtl/>
          <w:lang w:bidi="fa-IR"/>
        </w:rPr>
      </w:pPr>
    </w:p>
    <w:p w:rsidR="006F2B09" w:rsidRPr="00303479" w:rsidRDefault="006F2B09" w:rsidP="006F2B09">
      <w:pPr>
        <w:tabs>
          <w:tab w:val="left" w:pos="850"/>
        </w:tabs>
        <w:bidi/>
        <w:spacing w:line="360" w:lineRule="auto"/>
        <w:ind w:firstLine="567"/>
        <w:jc w:val="both"/>
        <w:rPr>
          <w:rFonts w:cs="2  Baran"/>
          <w:sz w:val="24"/>
          <w:szCs w:val="24"/>
          <w:rtl/>
          <w:lang w:bidi="fa-IR"/>
        </w:rPr>
      </w:pPr>
    </w:p>
    <w:p w:rsidR="006F2B09" w:rsidRPr="00303479" w:rsidRDefault="006F2B09" w:rsidP="006F2B09">
      <w:pPr>
        <w:tabs>
          <w:tab w:val="left" w:pos="850"/>
        </w:tabs>
        <w:bidi/>
        <w:spacing w:line="360" w:lineRule="auto"/>
        <w:ind w:firstLine="567"/>
        <w:jc w:val="both"/>
        <w:rPr>
          <w:rFonts w:cs="2  Baran"/>
          <w:sz w:val="24"/>
          <w:szCs w:val="24"/>
          <w:rtl/>
          <w:lang w:bidi="fa-IR"/>
        </w:rPr>
      </w:pPr>
    </w:p>
    <w:p w:rsidR="006F2B09" w:rsidRPr="00303479" w:rsidRDefault="006F2B09" w:rsidP="006F2B09">
      <w:pPr>
        <w:tabs>
          <w:tab w:val="left" w:pos="850"/>
        </w:tabs>
        <w:bidi/>
        <w:spacing w:line="360" w:lineRule="auto"/>
        <w:ind w:firstLine="567"/>
        <w:jc w:val="both"/>
        <w:rPr>
          <w:rFonts w:cs="2  Baran"/>
          <w:sz w:val="24"/>
          <w:szCs w:val="24"/>
          <w:lang w:bidi="fa-IR"/>
        </w:rPr>
      </w:pPr>
    </w:p>
    <w:p w:rsidR="006F2B09" w:rsidRPr="00303479" w:rsidRDefault="006F2B09" w:rsidP="006F2B09">
      <w:pPr>
        <w:tabs>
          <w:tab w:val="left" w:pos="850"/>
        </w:tabs>
        <w:bidi/>
        <w:spacing w:line="360" w:lineRule="auto"/>
        <w:ind w:firstLine="567"/>
        <w:jc w:val="both"/>
        <w:rPr>
          <w:rFonts w:cs="2  Baran"/>
          <w:sz w:val="24"/>
          <w:szCs w:val="24"/>
          <w:lang w:bidi="fa-IR"/>
        </w:rPr>
      </w:pPr>
    </w:p>
    <w:p w:rsidR="006F2B09" w:rsidRPr="00303479" w:rsidRDefault="006F2B09" w:rsidP="006F2B09">
      <w:pPr>
        <w:tabs>
          <w:tab w:val="left" w:pos="850"/>
        </w:tabs>
        <w:bidi/>
        <w:spacing w:line="360" w:lineRule="auto"/>
        <w:ind w:firstLine="567"/>
        <w:jc w:val="both"/>
        <w:rPr>
          <w:rFonts w:cs="2  Baran"/>
          <w:sz w:val="24"/>
          <w:szCs w:val="24"/>
          <w:lang w:bidi="fa-IR"/>
        </w:rPr>
      </w:pPr>
    </w:p>
    <w:p w:rsidR="006F2B09" w:rsidRPr="00303479" w:rsidRDefault="006F2B09" w:rsidP="006F2B09">
      <w:pPr>
        <w:tabs>
          <w:tab w:val="left" w:pos="850"/>
        </w:tabs>
        <w:bidi/>
        <w:spacing w:line="360" w:lineRule="auto"/>
        <w:ind w:firstLine="567"/>
        <w:jc w:val="both"/>
        <w:rPr>
          <w:rFonts w:cs="2  Baran"/>
          <w:sz w:val="24"/>
          <w:szCs w:val="24"/>
          <w:lang w:bidi="fa-IR"/>
        </w:rPr>
      </w:pPr>
    </w:p>
    <w:p w:rsidR="006F2B09" w:rsidRPr="00303479" w:rsidRDefault="006F2B09" w:rsidP="006F2B09">
      <w:pPr>
        <w:tabs>
          <w:tab w:val="left" w:pos="850"/>
        </w:tabs>
        <w:bidi/>
        <w:spacing w:line="360" w:lineRule="auto"/>
        <w:ind w:firstLine="567"/>
        <w:jc w:val="both"/>
        <w:rPr>
          <w:rFonts w:cs="2  Baran"/>
          <w:sz w:val="24"/>
          <w:szCs w:val="24"/>
          <w:lang w:bidi="fa-IR"/>
        </w:rPr>
      </w:pPr>
    </w:p>
    <w:p w:rsidR="006F2B09" w:rsidRPr="00303479" w:rsidRDefault="006F2B09" w:rsidP="006F2B09">
      <w:pPr>
        <w:tabs>
          <w:tab w:val="left" w:pos="850"/>
        </w:tabs>
        <w:bidi/>
        <w:spacing w:line="360" w:lineRule="auto"/>
        <w:ind w:firstLine="567"/>
        <w:jc w:val="both"/>
        <w:rPr>
          <w:rFonts w:cs="2  Baran"/>
          <w:sz w:val="24"/>
          <w:szCs w:val="24"/>
          <w:lang w:bidi="fa-IR"/>
        </w:rPr>
      </w:pPr>
    </w:p>
    <w:p w:rsidR="006F2B09" w:rsidRPr="00303479" w:rsidRDefault="006F2B09" w:rsidP="006F2B09">
      <w:pPr>
        <w:tabs>
          <w:tab w:val="left" w:pos="850"/>
        </w:tabs>
        <w:bidi/>
        <w:spacing w:line="360" w:lineRule="auto"/>
        <w:ind w:firstLine="567"/>
        <w:jc w:val="both"/>
        <w:rPr>
          <w:rFonts w:cs="2  Baran"/>
          <w:sz w:val="24"/>
          <w:szCs w:val="24"/>
          <w:lang w:bidi="fa-IR"/>
        </w:rPr>
      </w:pPr>
    </w:p>
    <w:p w:rsidR="006F2B09" w:rsidRPr="00303479" w:rsidRDefault="006F2B09" w:rsidP="006F2B09">
      <w:pPr>
        <w:tabs>
          <w:tab w:val="left" w:pos="850"/>
        </w:tabs>
        <w:bidi/>
        <w:spacing w:line="360" w:lineRule="auto"/>
        <w:ind w:firstLine="567"/>
        <w:jc w:val="both"/>
        <w:rPr>
          <w:rFonts w:cs="2  Baran"/>
          <w:sz w:val="24"/>
          <w:szCs w:val="24"/>
          <w:lang w:bidi="fa-IR"/>
        </w:rPr>
      </w:pPr>
    </w:p>
    <w:p w:rsidR="006F2B09" w:rsidRPr="00303479" w:rsidRDefault="006F2B09" w:rsidP="006F2B09">
      <w:pPr>
        <w:tabs>
          <w:tab w:val="left" w:pos="850"/>
        </w:tabs>
        <w:bidi/>
        <w:spacing w:line="360" w:lineRule="auto"/>
        <w:ind w:firstLine="567"/>
        <w:jc w:val="both"/>
        <w:rPr>
          <w:rFonts w:cs="2  Baran"/>
          <w:sz w:val="24"/>
          <w:szCs w:val="24"/>
          <w:lang w:bidi="fa-IR"/>
        </w:rPr>
      </w:pPr>
    </w:p>
    <w:p w:rsidR="006F2B09" w:rsidRPr="00303479" w:rsidRDefault="006F2B09" w:rsidP="006F2B09">
      <w:pPr>
        <w:tabs>
          <w:tab w:val="left" w:pos="850"/>
        </w:tabs>
        <w:bidi/>
        <w:spacing w:line="360" w:lineRule="auto"/>
        <w:ind w:firstLine="567"/>
        <w:jc w:val="both"/>
        <w:rPr>
          <w:rFonts w:cs="2  Baran"/>
          <w:sz w:val="24"/>
          <w:szCs w:val="24"/>
          <w:rtl/>
          <w:lang w:bidi="fa-IR"/>
        </w:rPr>
      </w:pPr>
    </w:p>
    <w:p w:rsidR="006F2B09" w:rsidRPr="00303479" w:rsidRDefault="006F2B09" w:rsidP="006F2B09">
      <w:pPr>
        <w:pStyle w:val="Heading1"/>
        <w:rPr>
          <w:rFonts w:cs="2  Baran"/>
          <w:rtl/>
          <w:lang w:bidi="fa-IR"/>
        </w:rPr>
      </w:pPr>
      <w:bookmarkStart w:id="7" w:name="_Toc387946052"/>
      <w:r w:rsidRPr="00303479">
        <w:rPr>
          <w:rFonts w:cs="2  Baran" w:hint="cs"/>
          <w:rtl/>
          <w:lang w:bidi="fa-IR"/>
        </w:rPr>
        <w:t>منابع:</w:t>
      </w:r>
      <w:bookmarkEnd w:id="7"/>
    </w:p>
    <w:p w:rsidR="006F2B09" w:rsidRPr="00303479" w:rsidRDefault="006F2B09" w:rsidP="006F2B09">
      <w:pPr>
        <w:pStyle w:val="ListParagraph"/>
        <w:numPr>
          <w:ilvl w:val="0"/>
          <w:numId w:val="9"/>
        </w:numPr>
        <w:tabs>
          <w:tab w:val="left" w:pos="850"/>
        </w:tabs>
        <w:spacing w:line="360" w:lineRule="auto"/>
        <w:ind w:left="0" w:firstLine="567"/>
        <w:jc w:val="both"/>
        <w:rPr>
          <w:rFonts w:cs="2  Baran"/>
          <w:sz w:val="24"/>
          <w:szCs w:val="24"/>
          <w:lang w:bidi="fa-IR"/>
        </w:rPr>
      </w:pPr>
      <w:r w:rsidRPr="00303479">
        <w:rPr>
          <w:rFonts w:cs="2  Baran" w:hint="cs"/>
          <w:sz w:val="24"/>
          <w:szCs w:val="24"/>
          <w:rtl/>
          <w:lang w:bidi="fa-IR"/>
        </w:rPr>
        <w:t>امیدی، جلیل، حقوق متهم در دادگاه با تکیه بر اسناد بین المللی و منطقه</w:t>
      </w:r>
      <w:r w:rsidRPr="00303479">
        <w:rPr>
          <w:rFonts w:cs="2  Baran"/>
          <w:sz w:val="24"/>
          <w:szCs w:val="24"/>
          <w:rtl/>
          <w:lang w:bidi="fa-IR"/>
        </w:rPr>
        <w:softHyphen/>
      </w:r>
      <w:r w:rsidRPr="00303479">
        <w:rPr>
          <w:rFonts w:cs="2  Baran" w:hint="cs"/>
          <w:sz w:val="24"/>
          <w:szCs w:val="24"/>
          <w:rtl/>
          <w:lang w:bidi="fa-IR"/>
        </w:rPr>
        <w:t>ای مربوط به حقوق بشر، مجله کانون وکلای دادگستری مرکزی، دوره جدید، ش 2، شماره پیاپی 171.</w:t>
      </w:r>
    </w:p>
    <w:p w:rsidR="006F2B09" w:rsidRPr="00303479" w:rsidRDefault="006F2B09" w:rsidP="006F2B09">
      <w:pPr>
        <w:pStyle w:val="ListParagraph"/>
        <w:numPr>
          <w:ilvl w:val="0"/>
          <w:numId w:val="9"/>
        </w:numPr>
        <w:tabs>
          <w:tab w:val="left" w:pos="850"/>
        </w:tabs>
        <w:spacing w:line="360" w:lineRule="auto"/>
        <w:ind w:left="0" w:firstLine="567"/>
        <w:jc w:val="both"/>
        <w:rPr>
          <w:rFonts w:cs="2  Baran"/>
          <w:sz w:val="24"/>
          <w:szCs w:val="24"/>
          <w:lang w:bidi="fa-IR"/>
        </w:rPr>
      </w:pPr>
      <w:r w:rsidRPr="00303479">
        <w:rPr>
          <w:rFonts w:cs="2  Baran" w:hint="cs"/>
          <w:sz w:val="24"/>
          <w:szCs w:val="24"/>
          <w:rtl/>
          <w:lang w:bidi="fa-IR"/>
        </w:rPr>
        <w:t>ثانی، شهید، شرح العمه، ج نهم، انتشارات دارالکتاب الاسلامیه، 1387.</w:t>
      </w:r>
    </w:p>
    <w:p w:rsidR="006F2B09" w:rsidRPr="00303479" w:rsidRDefault="006F2B09" w:rsidP="006F2B09">
      <w:pPr>
        <w:pStyle w:val="ListParagraph"/>
        <w:numPr>
          <w:ilvl w:val="0"/>
          <w:numId w:val="9"/>
        </w:numPr>
        <w:tabs>
          <w:tab w:val="left" w:pos="850"/>
        </w:tabs>
        <w:spacing w:line="360" w:lineRule="auto"/>
        <w:ind w:left="0" w:firstLine="567"/>
        <w:jc w:val="both"/>
        <w:rPr>
          <w:rFonts w:cs="2  Baran"/>
          <w:sz w:val="24"/>
          <w:szCs w:val="24"/>
          <w:lang w:bidi="fa-IR"/>
        </w:rPr>
      </w:pPr>
      <w:r w:rsidRPr="00303479">
        <w:rPr>
          <w:rFonts w:cs="2  Baran" w:hint="cs"/>
          <w:sz w:val="24"/>
          <w:szCs w:val="24"/>
          <w:rtl/>
          <w:lang w:bidi="fa-IR"/>
        </w:rPr>
        <w:t>حسینی، سید نجم الدین، باقری، علی، حق دفاع متهم در اساسنامه دادگاه کیفری بین المللی.</w:t>
      </w:r>
    </w:p>
    <w:p w:rsidR="006F2B09" w:rsidRPr="00303479" w:rsidRDefault="006F2B09" w:rsidP="006F2B09">
      <w:pPr>
        <w:pStyle w:val="ListParagraph"/>
        <w:numPr>
          <w:ilvl w:val="0"/>
          <w:numId w:val="9"/>
        </w:numPr>
        <w:tabs>
          <w:tab w:val="left" w:pos="850"/>
        </w:tabs>
        <w:spacing w:line="360" w:lineRule="auto"/>
        <w:ind w:left="0" w:firstLine="567"/>
        <w:jc w:val="both"/>
        <w:rPr>
          <w:rFonts w:cs="2  Baran"/>
          <w:sz w:val="24"/>
          <w:szCs w:val="24"/>
          <w:lang w:bidi="fa-IR"/>
        </w:rPr>
      </w:pPr>
      <w:r w:rsidRPr="00303479">
        <w:rPr>
          <w:rFonts w:cs="2  Baran" w:hint="cs"/>
          <w:sz w:val="24"/>
          <w:szCs w:val="24"/>
          <w:rtl/>
          <w:lang w:bidi="fa-IR"/>
        </w:rPr>
        <w:t>رجبی، ابراهیم، پلیس و حقوق شهروندی، پایان</w:t>
      </w:r>
      <w:r w:rsidRPr="00303479">
        <w:rPr>
          <w:rFonts w:cs="2  Baran"/>
          <w:sz w:val="24"/>
          <w:szCs w:val="24"/>
          <w:rtl/>
          <w:lang w:bidi="fa-IR"/>
        </w:rPr>
        <w:softHyphen/>
      </w:r>
      <w:r w:rsidRPr="00303479">
        <w:rPr>
          <w:rFonts w:cs="2  Baran" w:hint="cs"/>
          <w:sz w:val="24"/>
          <w:szCs w:val="24"/>
          <w:rtl/>
          <w:lang w:bidi="fa-IR"/>
        </w:rPr>
        <w:t>نامه مقطع کارشناسی ارشد، دانشگاه مفید قم، 1382.</w:t>
      </w:r>
    </w:p>
    <w:p w:rsidR="006F2B09" w:rsidRPr="00303479" w:rsidRDefault="006F2B09" w:rsidP="006F2B09">
      <w:pPr>
        <w:pStyle w:val="ListParagraph"/>
        <w:numPr>
          <w:ilvl w:val="0"/>
          <w:numId w:val="9"/>
        </w:numPr>
        <w:tabs>
          <w:tab w:val="left" w:pos="850"/>
        </w:tabs>
        <w:spacing w:line="360" w:lineRule="auto"/>
        <w:ind w:left="0" w:firstLine="567"/>
        <w:jc w:val="both"/>
        <w:rPr>
          <w:rFonts w:cs="2  Baran"/>
          <w:sz w:val="24"/>
          <w:szCs w:val="24"/>
          <w:lang w:bidi="fa-IR"/>
        </w:rPr>
      </w:pPr>
      <w:r w:rsidRPr="00303479">
        <w:rPr>
          <w:rFonts w:cs="2  Baran" w:hint="cs"/>
          <w:sz w:val="24"/>
          <w:szCs w:val="24"/>
          <w:rtl/>
          <w:lang w:bidi="fa-IR"/>
        </w:rPr>
        <w:t>رشید، هما، دادرسی عادلانه حق داشتن وکیل (قسمت سوم)</w:t>
      </w:r>
    </w:p>
    <w:p w:rsidR="006F2B09" w:rsidRPr="00303479" w:rsidRDefault="006F2B09" w:rsidP="006F2B09">
      <w:pPr>
        <w:pStyle w:val="ListParagraph"/>
        <w:numPr>
          <w:ilvl w:val="0"/>
          <w:numId w:val="9"/>
        </w:numPr>
        <w:tabs>
          <w:tab w:val="left" w:pos="850"/>
        </w:tabs>
        <w:spacing w:line="360" w:lineRule="auto"/>
        <w:ind w:left="0" w:firstLine="567"/>
        <w:jc w:val="both"/>
        <w:rPr>
          <w:rFonts w:cs="2  Baran"/>
          <w:sz w:val="24"/>
          <w:szCs w:val="24"/>
          <w:lang w:bidi="fa-IR"/>
        </w:rPr>
      </w:pPr>
      <w:r w:rsidRPr="00303479">
        <w:rPr>
          <w:rFonts w:cs="2  Baran" w:hint="cs"/>
          <w:sz w:val="24"/>
          <w:szCs w:val="24"/>
          <w:rtl/>
          <w:lang w:bidi="fa-IR"/>
        </w:rPr>
        <w:t>روزنامه حمایت.</w:t>
      </w:r>
    </w:p>
    <w:p w:rsidR="006F2B09" w:rsidRPr="00303479" w:rsidRDefault="006F2B09" w:rsidP="006F2B09">
      <w:pPr>
        <w:pStyle w:val="ListParagraph"/>
        <w:numPr>
          <w:ilvl w:val="0"/>
          <w:numId w:val="9"/>
        </w:numPr>
        <w:tabs>
          <w:tab w:val="left" w:pos="850"/>
        </w:tabs>
        <w:spacing w:line="360" w:lineRule="auto"/>
        <w:ind w:left="0" w:firstLine="567"/>
        <w:jc w:val="both"/>
        <w:rPr>
          <w:rFonts w:cs="2  Baran"/>
          <w:sz w:val="24"/>
          <w:szCs w:val="24"/>
          <w:lang w:bidi="fa-IR"/>
        </w:rPr>
      </w:pPr>
      <w:r w:rsidRPr="00303479">
        <w:rPr>
          <w:rFonts w:cs="2  Baran" w:hint="cs"/>
          <w:sz w:val="24"/>
          <w:szCs w:val="24"/>
          <w:rtl/>
          <w:lang w:bidi="fa-IR"/>
        </w:rPr>
        <w:t>صیاد، راضیه، دادرسی عادلانه در پرتو هنجارهای ملی و بین المللی، برگرفته از سایت اینترنت.</w:t>
      </w:r>
    </w:p>
    <w:p w:rsidR="006F2B09" w:rsidRPr="00303479" w:rsidRDefault="006F2B09" w:rsidP="006F2B09">
      <w:pPr>
        <w:pStyle w:val="ListParagraph"/>
        <w:numPr>
          <w:ilvl w:val="0"/>
          <w:numId w:val="9"/>
        </w:numPr>
        <w:tabs>
          <w:tab w:val="left" w:pos="850"/>
        </w:tabs>
        <w:spacing w:line="360" w:lineRule="auto"/>
        <w:ind w:left="0" w:firstLine="567"/>
        <w:jc w:val="both"/>
        <w:rPr>
          <w:rFonts w:cs="2  Baran"/>
          <w:sz w:val="24"/>
          <w:szCs w:val="24"/>
          <w:lang w:bidi="fa-IR"/>
        </w:rPr>
      </w:pPr>
      <w:r w:rsidRPr="00303479">
        <w:rPr>
          <w:rFonts w:cs="2  Baran" w:hint="cs"/>
          <w:sz w:val="24"/>
          <w:szCs w:val="24"/>
          <w:rtl/>
          <w:lang w:bidi="fa-IR"/>
        </w:rPr>
        <w:t>صابر، محمود، معیارها و تضمین</w:t>
      </w:r>
      <w:r w:rsidRPr="00303479">
        <w:rPr>
          <w:rFonts w:cs="2  Baran"/>
          <w:sz w:val="24"/>
          <w:szCs w:val="24"/>
          <w:rtl/>
          <w:lang w:bidi="fa-IR"/>
        </w:rPr>
        <w:softHyphen/>
      </w:r>
      <w:r w:rsidRPr="00303479">
        <w:rPr>
          <w:rFonts w:cs="2  Baran" w:hint="cs"/>
          <w:sz w:val="24"/>
          <w:szCs w:val="24"/>
          <w:rtl/>
          <w:lang w:bidi="fa-IR"/>
        </w:rPr>
        <w:t>های دادرسی عادلانه در مرحله تحقیقات مقدماتی، مجله مدرس علوم انسانی و پژوهشهای حقوق تطبیق، دوره 13، شماره 4، تهران، 1388.</w:t>
      </w:r>
    </w:p>
    <w:p w:rsidR="006F2B09" w:rsidRPr="00303479" w:rsidRDefault="006F2B09" w:rsidP="006F2B09">
      <w:pPr>
        <w:pStyle w:val="ListParagraph"/>
        <w:numPr>
          <w:ilvl w:val="0"/>
          <w:numId w:val="9"/>
        </w:numPr>
        <w:tabs>
          <w:tab w:val="left" w:pos="850"/>
        </w:tabs>
        <w:spacing w:line="360" w:lineRule="auto"/>
        <w:ind w:left="0" w:firstLine="567"/>
        <w:jc w:val="both"/>
        <w:rPr>
          <w:rFonts w:cs="2  Baran"/>
          <w:sz w:val="24"/>
          <w:szCs w:val="24"/>
          <w:lang w:bidi="fa-IR"/>
        </w:rPr>
      </w:pPr>
      <w:r w:rsidRPr="00303479">
        <w:rPr>
          <w:rFonts w:cs="2  Baran" w:hint="cs"/>
          <w:sz w:val="24"/>
          <w:szCs w:val="24"/>
          <w:rtl/>
          <w:lang w:bidi="fa-IR"/>
        </w:rPr>
        <w:t>طبری، محمد بن جریر، جامع البیان، ج 15.</w:t>
      </w:r>
    </w:p>
    <w:p w:rsidR="006F2B09" w:rsidRPr="00303479" w:rsidRDefault="006F2B09" w:rsidP="006F2B09">
      <w:pPr>
        <w:pStyle w:val="ListParagraph"/>
        <w:numPr>
          <w:ilvl w:val="0"/>
          <w:numId w:val="9"/>
        </w:numPr>
        <w:tabs>
          <w:tab w:val="left" w:pos="850"/>
          <w:tab w:val="left" w:pos="992"/>
        </w:tabs>
        <w:spacing w:line="360" w:lineRule="auto"/>
        <w:ind w:left="0" w:firstLine="567"/>
        <w:jc w:val="both"/>
        <w:rPr>
          <w:rFonts w:cs="2  Baran"/>
          <w:sz w:val="24"/>
          <w:szCs w:val="24"/>
          <w:lang w:bidi="fa-IR"/>
        </w:rPr>
      </w:pPr>
      <w:r w:rsidRPr="00303479">
        <w:rPr>
          <w:rFonts w:cs="2  Baran" w:hint="cs"/>
          <w:sz w:val="24"/>
          <w:szCs w:val="24"/>
          <w:rtl/>
          <w:lang w:bidi="fa-IR"/>
        </w:rPr>
        <w:t>فخار طوسی، محمد جواد ، حقوق متهمان (بررسی فقهی- حقوق)، پژوهشگاه علوم و فرهنگ اسلامی)، قم، 1391.</w:t>
      </w:r>
    </w:p>
    <w:p w:rsidR="006F2B09" w:rsidRPr="00303479" w:rsidRDefault="006F2B09" w:rsidP="006F2B09">
      <w:pPr>
        <w:pStyle w:val="ListParagraph"/>
        <w:numPr>
          <w:ilvl w:val="0"/>
          <w:numId w:val="9"/>
        </w:numPr>
        <w:tabs>
          <w:tab w:val="left" w:pos="850"/>
          <w:tab w:val="left" w:pos="992"/>
        </w:tabs>
        <w:spacing w:line="360" w:lineRule="auto"/>
        <w:ind w:left="0" w:firstLine="567"/>
        <w:jc w:val="both"/>
        <w:rPr>
          <w:rFonts w:cs="2  Baran"/>
          <w:sz w:val="24"/>
          <w:szCs w:val="24"/>
          <w:lang w:bidi="fa-IR"/>
        </w:rPr>
      </w:pPr>
      <w:r w:rsidRPr="00303479">
        <w:rPr>
          <w:rFonts w:cs="2  Baran" w:hint="cs"/>
          <w:sz w:val="24"/>
          <w:szCs w:val="24"/>
          <w:rtl/>
          <w:lang w:bidi="fa-IR"/>
        </w:rPr>
        <w:t>فضائی،مصطفی، دادرسی عادلانه، محاکمات کیفری بین المللی، چاپ دوم، شهر دانش، تهران، 1389.</w:t>
      </w:r>
    </w:p>
    <w:p w:rsidR="006F2B09" w:rsidRPr="00303479" w:rsidRDefault="006F2B09" w:rsidP="006F2B09">
      <w:pPr>
        <w:pStyle w:val="ListParagraph"/>
        <w:numPr>
          <w:ilvl w:val="0"/>
          <w:numId w:val="9"/>
        </w:numPr>
        <w:tabs>
          <w:tab w:val="left" w:pos="850"/>
          <w:tab w:val="left" w:pos="992"/>
        </w:tabs>
        <w:spacing w:line="360" w:lineRule="auto"/>
        <w:ind w:left="0" w:firstLine="567"/>
        <w:jc w:val="both"/>
        <w:rPr>
          <w:rFonts w:cs="2  Baran"/>
          <w:sz w:val="24"/>
          <w:szCs w:val="24"/>
          <w:lang w:bidi="fa-IR"/>
        </w:rPr>
      </w:pPr>
      <w:r w:rsidRPr="00303479">
        <w:rPr>
          <w:rFonts w:cs="2  Baran" w:hint="cs"/>
          <w:sz w:val="24"/>
          <w:szCs w:val="24"/>
          <w:rtl/>
          <w:lang w:bidi="fa-IR"/>
        </w:rPr>
        <w:t>موذن زادگان، حسنعلی، اصول دادرسی کیفری از دیدگاه امام علی (ع).</w:t>
      </w:r>
    </w:p>
    <w:p w:rsidR="006F2B09" w:rsidRPr="00303479" w:rsidRDefault="006F2B09" w:rsidP="006F2B09">
      <w:pPr>
        <w:pStyle w:val="ListParagraph"/>
        <w:numPr>
          <w:ilvl w:val="0"/>
          <w:numId w:val="9"/>
        </w:numPr>
        <w:tabs>
          <w:tab w:val="left" w:pos="850"/>
          <w:tab w:val="left" w:pos="992"/>
        </w:tabs>
        <w:spacing w:line="360" w:lineRule="auto"/>
        <w:ind w:left="0" w:firstLine="567"/>
        <w:jc w:val="both"/>
        <w:rPr>
          <w:rFonts w:cs="2  Baran"/>
          <w:sz w:val="24"/>
          <w:szCs w:val="24"/>
          <w:lang w:bidi="fa-IR"/>
        </w:rPr>
      </w:pPr>
      <w:r w:rsidRPr="00303479">
        <w:rPr>
          <w:rFonts w:cs="2  Baran" w:hint="cs"/>
          <w:sz w:val="24"/>
          <w:szCs w:val="24"/>
          <w:rtl/>
          <w:lang w:bidi="fa-IR"/>
        </w:rPr>
        <w:t>موذن زادگان، حسنعلی، حق دفاع متهم در آیین دادرسی کیفری و مطالعه تطبیقی آن، پایان</w:t>
      </w:r>
      <w:r w:rsidRPr="00303479">
        <w:rPr>
          <w:rFonts w:cs="2  Baran"/>
          <w:sz w:val="24"/>
          <w:szCs w:val="24"/>
          <w:rtl/>
          <w:lang w:bidi="fa-IR"/>
        </w:rPr>
        <w:softHyphen/>
      </w:r>
      <w:r w:rsidRPr="00303479">
        <w:rPr>
          <w:rFonts w:cs="2  Baran" w:hint="cs"/>
          <w:sz w:val="24"/>
          <w:szCs w:val="24"/>
          <w:rtl/>
          <w:lang w:bidi="fa-IR"/>
        </w:rPr>
        <w:t xml:space="preserve">نامه دوره دکتری، دانشگاه تربیت مدرس، تهران، 1373. </w:t>
      </w:r>
    </w:p>
    <w:p w:rsidR="006F2B09" w:rsidRPr="00303479" w:rsidRDefault="006F2B09" w:rsidP="006F2B09">
      <w:pPr>
        <w:pStyle w:val="ListParagraph"/>
        <w:numPr>
          <w:ilvl w:val="0"/>
          <w:numId w:val="9"/>
        </w:numPr>
        <w:tabs>
          <w:tab w:val="left" w:pos="850"/>
          <w:tab w:val="left" w:pos="992"/>
        </w:tabs>
        <w:spacing w:line="360" w:lineRule="auto"/>
        <w:ind w:left="0" w:firstLine="567"/>
        <w:jc w:val="both"/>
        <w:rPr>
          <w:rFonts w:cs="2  Baran"/>
          <w:sz w:val="24"/>
          <w:szCs w:val="24"/>
          <w:lang w:bidi="fa-IR"/>
        </w:rPr>
      </w:pPr>
      <w:r w:rsidRPr="00303479">
        <w:rPr>
          <w:rFonts w:cs="2  Baran" w:hint="cs"/>
          <w:sz w:val="24"/>
          <w:szCs w:val="24"/>
          <w:rtl/>
          <w:lang w:bidi="fa-IR"/>
        </w:rPr>
        <w:t>ناجی زواره، مرتضی ، دادرسی بی</w:t>
      </w:r>
      <w:r w:rsidRPr="00303479">
        <w:rPr>
          <w:rFonts w:cs="2  Baran"/>
          <w:sz w:val="24"/>
          <w:szCs w:val="24"/>
          <w:rtl/>
          <w:lang w:bidi="fa-IR"/>
        </w:rPr>
        <w:softHyphen/>
      </w:r>
      <w:r w:rsidRPr="00303479">
        <w:rPr>
          <w:rFonts w:cs="2  Baran" w:hint="cs"/>
          <w:sz w:val="24"/>
          <w:szCs w:val="24"/>
          <w:rtl/>
          <w:lang w:bidi="fa-IR"/>
        </w:rPr>
        <w:t>طرفانه در امور کیفری، شهر دانش، تهران، 1389.</w:t>
      </w:r>
    </w:p>
    <w:p w:rsidR="006F2B09" w:rsidRPr="00303479" w:rsidRDefault="006F2B09" w:rsidP="006F2B09">
      <w:pPr>
        <w:pStyle w:val="FootnoteText"/>
        <w:spacing w:line="360" w:lineRule="auto"/>
        <w:ind w:left="284"/>
        <w:jc w:val="both"/>
        <w:rPr>
          <w:rFonts w:asciiTheme="majorBidi" w:hAnsiTheme="majorBidi" w:cs="2  Baran"/>
          <w:sz w:val="24"/>
          <w:szCs w:val="24"/>
          <w:lang w:bidi="fa-IR"/>
        </w:rPr>
      </w:pPr>
      <w:r w:rsidRPr="00303479">
        <w:rPr>
          <w:rFonts w:asciiTheme="majorBidi" w:hAnsiTheme="majorBidi" w:cs="2  Baran"/>
          <w:sz w:val="24"/>
          <w:szCs w:val="24"/>
          <w:lang w:bidi="fa-IR"/>
        </w:rPr>
        <w:lastRenderedPageBreak/>
        <w:t xml:space="preserve"> www. internationallaw. Persian blog. ir/tag</w:t>
      </w:r>
      <w:r w:rsidRPr="00303479">
        <w:rPr>
          <w:rFonts w:asciiTheme="majorBidi" w:hAnsiTheme="majorBidi" w:cs="2  Baran"/>
          <w:sz w:val="24"/>
          <w:szCs w:val="24"/>
          <w:rtl/>
          <w:lang w:bidi="fa-IR"/>
        </w:rPr>
        <w:t>.</w:t>
      </w:r>
    </w:p>
    <w:p w:rsidR="006F2B09" w:rsidRPr="00303479" w:rsidRDefault="006F2B09" w:rsidP="006F2B09">
      <w:pPr>
        <w:pStyle w:val="FootnoteText"/>
        <w:spacing w:line="360" w:lineRule="auto"/>
        <w:ind w:left="284"/>
        <w:jc w:val="both"/>
        <w:rPr>
          <w:rFonts w:asciiTheme="majorBidi" w:hAnsiTheme="majorBidi" w:cs="2  Baran"/>
          <w:sz w:val="24"/>
          <w:szCs w:val="24"/>
          <w:lang w:bidi="fa-IR"/>
        </w:rPr>
      </w:pPr>
      <w:r w:rsidRPr="00303479">
        <w:rPr>
          <w:rFonts w:asciiTheme="majorBidi" w:hAnsiTheme="majorBidi" w:cs="2  Baran"/>
          <w:sz w:val="24"/>
          <w:szCs w:val="24"/>
          <w:lang w:bidi="fa-IR"/>
        </w:rPr>
        <w:t xml:space="preserve"> www. internationallaw7. blogfa. com</w:t>
      </w:r>
      <w:r w:rsidRPr="00303479">
        <w:rPr>
          <w:rFonts w:asciiTheme="majorBidi" w:hAnsiTheme="majorBidi" w:cs="2  Baran"/>
          <w:sz w:val="24"/>
          <w:szCs w:val="24"/>
          <w:rtl/>
          <w:lang w:bidi="fa-IR"/>
        </w:rPr>
        <w:t>.</w:t>
      </w:r>
    </w:p>
    <w:p w:rsidR="006F2B09" w:rsidRPr="00303479" w:rsidRDefault="006F2B09" w:rsidP="006F2B09">
      <w:pPr>
        <w:pStyle w:val="FootnoteText"/>
        <w:spacing w:line="360" w:lineRule="auto"/>
        <w:ind w:left="284"/>
        <w:jc w:val="both"/>
        <w:rPr>
          <w:rFonts w:asciiTheme="majorBidi" w:hAnsiTheme="majorBidi" w:cs="2  Baran"/>
          <w:sz w:val="24"/>
          <w:szCs w:val="24"/>
          <w:lang w:bidi="fa-IR"/>
        </w:rPr>
      </w:pPr>
      <w:r w:rsidRPr="00303479">
        <w:rPr>
          <w:rFonts w:asciiTheme="majorBidi" w:hAnsiTheme="majorBidi" w:cs="2  Baran"/>
          <w:sz w:val="24"/>
          <w:szCs w:val="24"/>
          <w:lang w:bidi="fa-IR"/>
        </w:rPr>
        <w:t xml:space="preserve"> www. nashreedalt.ir</w:t>
      </w:r>
      <w:r w:rsidRPr="00303479">
        <w:rPr>
          <w:rFonts w:asciiTheme="majorBidi" w:hAnsiTheme="majorBidi" w:cs="2  Baran"/>
          <w:sz w:val="24"/>
          <w:szCs w:val="24"/>
          <w:rtl/>
          <w:lang w:bidi="fa-IR"/>
        </w:rPr>
        <w:t>.</w:t>
      </w:r>
    </w:p>
    <w:p w:rsidR="006F2B09" w:rsidRPr="00303479" w:rsidRDefault="006F2B09" w:rsidP="006F2B09">
      <w:pPr>
        <w:pStyle w:val="FootnoteText"/>
        <w:spacing w:line="360" w:lineRule="auto"/>
        <w:ind w:left="284"/>
        <w:jc w:val="both"/>
        <w:rPr>
          <w:rFonts w:asciiTheme="majorBidi" w:hAnsiTheme="majorBidi" w:cs="2  Baran"/>
          <w:sz w:val="24"/>
          <w:szCs w:val="24"/>
          <w:lang w:bidi="fa-IR"/>
        </w:rPr>
      </w:pPr>
      <w:r w:rsidRPr="00303479">
        <w:rPr>
          <w:rFonts w:asciiTheme="majorBidi" w:hAnsiTheme="majorBidi" w:cs="2  Baran"/>
          <w:sz w:val="24"/>
          <w:szCs w:val="24"/>
        </w:rPr>
        <w:t xml:space="preserve"> www. noormagz. com </w:t>
      </w:r>
    </w:p>
    <w:p w:rsidR="006F2B09" w:rsidRPr="00303479" w:rsidRDefault="006F2B09" w:rsidP="006F2B09">
      <w:pPr>
        <w:bidi/>
        <w:rPr>
          <w:rFonts w:cs="2  Baran"/>
          <w:sz w:val="24"/>
          <w:szCs w:val="24"/>
        </w:rPr>
      </w:pPr>
    </w:p>
    <w:p w:rsidR="00057022" w:rsidRPr="00303479" w:rsidRDefault="00057022" w:rsidP="006F2B09">
      <w:pPr>
        <w:bidi/>
        <w:rPr>
          <w:rFonts w:cs="2  Baran"/>
          <w:sz w:val="24"/>
          <w:szCs w:val="24"/>
        </w:rPr>
      </w:pPr>
    </w:p>
    <w:sectPr w:rsidR="00057022" w:rsidRPr="00303479" w:rsidSect="006F2B09">
      <w:footerReference w:type="default" r:id="rId8"/>
      <w:footnotePr>
        <w:numRestart w:val="eachPage"/>
      </w:footnotePr>
      <w:pgSz w:w="11906" w:h="16838"/>
      <w:pgMar w:top="1440" w:right="1440" w:bottom="1440" w:left="1440" w:header="709" w:footer="709"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F9" w:rsidRDefault="007167F9" w:rsidP="006F2B09">
      <w:pPr>
        <w:spacing w:after="0" w:line="240" w:lineRule="auto"/>
      </w:pPr>
      <w:r>
        <w:separator/>
      </w:r>
    </w:p>
  </w:endnote>
  <w:endnote w:type="continuationSeparator" w:id="0">
    <w:p w:rsidR="007167F9" w:rsidRDefault="007167F9" w:rsidP="006F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2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Bar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2  Zar"/>
        <w:sz w:val="28"/>
        <w:szCs w:val="28"/>
        <w:rtl/>
        <w:lang w:bidi="fa-IR"/>
      </w:rPr>
      <w:id w:val="2204685"/>
      <w:docPartObj>
        <w:docPartGallery w:val="Page Numbers (Bottom of Page)"/>
        <w:docPartUnique/>
      </w:docPartObj>
    </w:sdtPr>
    <w:sdtEndPr/>
    <w:sdtContent>
      <w:p w:rsidR="00743FD6" w:rsidRPr="003673EC" w:rsidRDefault="00057022">
        <w:pPr>
          <w:pStyle w:val="Footer"/>
          <w:jc w:val="center"/>
          <w:rPr>
            <w:rFonts w:cs="2  Zar"/>
            <w:sz w:val="28"/>
            <w:szCs w:val="28"/>
            <w:lang w:bidi="fa-IR"/>
          </w:rPr>
        </w:pPr>
        <w:r w:rsidRPr="003673EC">
          <w:rPr>
            <w:rFonts w:cs="2  Zar"/>
            <w:sz w:val="28"/>
            <w:szCs w:val="28"/>
            <w:lang w:bidi="fa-IR"/>
          </w:rPr>
          <w:fldChar w:fldCharType="begin"/>
        </w:r>
        <w:r w:rsidRPr="003673EC">
          <w:rPr>
            <w:rFonts w:cs="2  Zar"/>
            <w:sz w:val="28"/>
            <w:szCs w:val="28"/>
            <w:lang w:bidi="fa-IR"/>
          </w:rPr>
          <w:instrText xml:space="preserve"> PAGE   \* MERGEFORMAT </w:instrText>
        </w:r>
        <w:r w:rsidRPr="003673EC">
          <w:rPr>
            <w:rFonts w:cs="2  Zar"/>
            <w:sz w:val="28"/>
            <w:szCs w:val="28"/>
            <w:lang w:bidi="fa-IR"/>
          </w:rPr>
          <w:fldChar w:fldCharType="separate"/>
        </w:r>
        <w:r w:rsidR="00303479">
          <w:rPr>
            <w:rFonts w:cs="2  Zar"/>
            <w:sz w:val="28"/>
            <w:szCs w:val="28"/>
            <w:rtl/>
            <w:lang w:bidi="fa-IR"/>
          </w:rPr>
          <w:t>1</w:t>
        </w:r>
        <w:r w:rsidRPr="003673EC">
          <w:rPr>
            <w:rFonts w:cs="2  Zar"/>
            <w:sz w:val="28"/>
            <w:szCs w:val="28"/>
            <w:lang w:bidi="fa-IR"/>
          </w:rPr>
          <w:fldChar w:fldCharType="end"/>
        </w:r>
      </w:p>
    </w:sdtContent>
  </w:sdt>
  <w:p w:rsidR="00743FD6" w:rsidRDefault="00716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F9" w:rsidRDefault="007167F9" w:rsidP="006F2B09">
      <w:pPr>
        <w:spacing w:after="0" w:line="240" w:lineRule="auto"/>
      </w:pPr>
      <w:r>
        <w:separator/>
      </w:r>
    </w:p>
  </w:footnote>
  <w:footnote w:type="continuationSeparator" w:id="0">
    <w:p w:rsidR="007167F9" w:rsidRDefault="007167F9" w:rsidP="006F2B09">
      <w:pPr>
        <w:spacing w:after="0" w:line="240" w:lineRule="auto"/>
      </w:pPr>
      <w:r>
        <w:continuationSeparator/>
      </w:r>
    </w:p>
  </w:footnote>
  <w:footnote w:id="1">
    <w:p w:rsidR="006F2B09" w:rsidRPr="00C26B89" w:rsidRDefault="006F2B09" w:rsidP="006F2B09">
      <w:pPr>
        <w:pStyle w:val="FootnoteText"/>
        <w:jc w:val="both"/>
        <w:rPr>
          <w:rFonts w:cs="2  Zar"/>
          <w:lang w:bidi="fa-IR"/>
        </w:rPr>
      </w:pPr>
      <w:r w:rsidRPr="00C26B89">
        <w:rPr>
          <w:rStyle w:val="FootnoteReference"/>
          <w:rFonts w:cs="2  Zar"/>
          <w:lang w:bidi="fa-IR"/>
        </w:rPr>
        <w:footnoteRef/>
      </w:r>
      <w:r w:rsidRPr="00C26B89">
        <w:rPr>
          <w:rFonts w:cs="2  Zar"/>
          <w:rtl/>
          <w:lang w:bidi="fa-IR"/>
        </w:rPr>
        <w:t>. صابر، محمود؛ معیارها و تضمین دادرسی عادلانه در مرحله تحقیقات مقدماتی، مجله مدرس علوم انسانی، پژوهشهای حقوق تطبیقی، دور</w:t>
      </w:r>
      <w:r w:rsidRPr="00C26B89">
        <w:rPr>
          <w:rFonts w:cs="2  Zar" w:hint="cs"/>
          <w:rtl/>
          <w:lang w:bidi="fa-IR"/>
        </w:rPr>
        <w:t>ه 13، شماره 4، زمستان 1388، ص 145.</w:t>
      </w:r>
    </w:p>
  </w:footnote>
  <w:footnote w:id="2">
    <w:p w:rsidR="006F2B09" w:rsidRPr="00C405E6" w:rsidRDefault="006F2B09" w:rsidP="006F2B09">
      <w:pPr>
        <w:pStyle w:val="FootnoteText"/>
        <w:rPr>
          <w:rFonts w:cs="2  Zar"/>
          <w:rtl/>
        </w:rPr>
      </w:pPr>
      <w:r w:rsidRPr="00C405E6">
        <w:rPr>
          <w:rStyle w:val="FootnoteReference"/>
          <w:rFonts w:cs="2  Zar"/>
        </w:rPr>
        <w:footnoteRef/>
      </w:r>
      <w:r w:rsidRPr="00C405E6">
        <w:rPr>
          <w:rFonts w:cs="2  Zar" w:hint="cs"/>
          <w:rtl/>
        </w:rPr>
        <w:t>. فضائلی، مصطفی؛ دادرسی عادلانه، محاکمات کیفری بین</w:t>
      </w:r>
      <w:r w:rsidRPr="00C405E6">
        <w:rPr>
          <w:rFonts w:cs="2  Zar"/>
          <w:rtl/>
        </w:rPr>
        <w:softHyphen/>
      </w:r>
      <w:r w:rsidRPr="00C405E6">
        <w:rPr>
          <w:rFonts w:cs="2  Zar" w:hint="cs"/>
          <w:rtl/>
        </w:rPr>
        <w:t>المللی، شهر دانش، تهران، 1388، ص45 .</w:t>
      </w:r>
    </w:p>
  </w:footnote>
  <w:footnote w:id="3">
    <w:p w:rsidR="006F2B09" w:rsidRPr="00C405E6" w:rsidRDefault="006F2B09" w:rsidP="006F2B09">
      <w:pPr>
        <w:pStyle w:val="FootnoteText"/>
        <w:rPr>
          <w:rFonts w:cs="2  Zar"/>
          <w:lang w:bidi="fa-IR"/>
        </w:rPr>
      </w:pPr>
      <w:r w:rsidRPr="00C405E6">
        <w:rPr>
          <w:rStyle w:val="FootnoteReference"/>
          <w:rFonts w:cs="2  Zar"/>
        </w:rPr>
        <w:footnoteRef/>
      </w:r>
      <w:r w:rsidRPr="00C405E6">
        <w:rPr>
          <w:rFonts w:cs="2  Zar" w:hint="cs"/>
          <w:rtl/>
        </w:rPr>
        <w:t>. همان، ص 50،49</w:t>
      </w:r>
    </w:p>
  </w:footnote>
  <w:footnote w:id="4">
    <w:p w:rsidR="006F2B09" w:rsidRPr="00C405E6" w:rsidRDefault="006F2B09" w:rsidP="006F2B09">
      <w:pPr>
        <w:pStyle w:val="FootnoteText"/>
        <w:rPr>
          <w:rFonts w:cs="2  Zar"/>
          <w:lang w:bidi="fa-IR"/>
        </w:rPr>
      </w:pPr>
      <w:r w:rsidRPr="00C405E6">
        <w:rPr>
          <w:rStyle w:val="FootnoteReference"/>
          <w:rFonts w:cs="2  Zar"/>
        </w:rPr>
        <w:footnoteRef/>
      </w:r>
      <w:r w:rsidRPr="00C405E6">
        <w:rPr>
          <w:rFonts w:cs="2  Zar" w:hint="cs"/>
          <w:rtl/>
          <w:lang w:bidi="fa-IR"/>
        </w:rPr>
        <w:t xml:space="preserve">. فخار طوسی، </w:t>
      </w:r>
      <w:r>
        <w:rPr>
          <w:rFonts w:cs="2  Zar" w:hint="cs"/>
          <w:rtl/>
          <w:lang w:bidi="fa-IR"/>
        </w:rPr>
        <w:t>جواد، حقوق متهمان (فقهی- حقوقی)،</w:t>
      </w:r>
      <w:r w:rsidRPr="00C405E6">
        <w:rPr>
          <w:rFonts w:cs="2  Zar" w:hint="cs"/>
          <w:rtl/>
          <w:lang w:bidi="fa-IR"/>
        </w:rPr>
        <w:t xml:space="preserve"> پژوهشگاه علوم و فرهنگ</w:t>
      </w:r>
      <w:r>
        <w:rPr>
          <w:rFonts w:cs="2  Zar" w:hint="cs"/>
          <w:rtl/>
          <w:lang w:bidi="fa-IR"/>
        </w:rPr>
        <w:t xml:space="preserve"> اسلامی، ق</w:t>
      </w:r>
      <w:r w:rsidRPr="00C405E6">
        <w:rPr>
          <w:rFonts w:cs="2  Zar" w:hint="cs"/>
          <w:rtl/>
          <w:lang w:bidi="fa-IR"/>
        </w:rPr>
        <w:t>م؛ 1391، ص 57.</w:t>
      </w:r>
    </w:p>
  </w:footnote>
  <w:footnote w:id="5">
    <w:p w:rsidR="006F2B09" w:rsidRPr="00C405E6" w:rsidRDefault="006F2B09" w:rsidP="006F2B09">
      <w:pPr>
        <w:pStyle w:val="FootnoteText"/>
        <w:rPr>
          <w:rFonts w:cs="2  Zar"/>
          <w:rtl/>
          <w:lang w:bidi="fa-IR"/>
        </w:rPr>
      </w:pPr>
      <w:r w:rsidRPr="00C405E6">
        <w:rPr>
          <w:rStyle w:val="FootnoteReference"/>
          <w:rFonts w:cs="2  Zar"/>
        </w:rPr>
        <w:footnoteRef/>
      </w:r>
      <w:r w:rsidRPr="00C405E6">
        <w:rPr>
          <w:rFonts w:cs="2  Zar" w:hint="cs"/>
          <w:rtl/>
          <w:lang w:bidi="fa-IR"/>
        </w:rPr>
        <w:t>. فضائلی، مصطفی؛ دادرسی عادلانه، محاکمان کیفری بین المللی، همان، ص 293.</w:t>
      </w:r>
    </w:p>
  </w:footnote>
  <w:footnote w:id="6">
    <w:p w:rsidR="006F2B09" w:rsidRPr="00A41E73" w:rsidRDefault="006F2B09" w:rsidP="006F2B09">
      <w:pPr>
        <w:pStyle w:val="FootnoteText"/>
        <w:rPr>
          <w:rFonts w:cs="2  Zar"/>
          <w:rtl/>
          <w:lang w:bidi="fa-IR"/>
        </w:rPr>
      </w:pPr>
      <w:r w:rsidRPr="00A41E73">
        <w:rPr>
          <w:rFonts w:cs="2  Zar"/>
        </w:rPr>
        <w:t>.</w:t>
      </w:r>
      <w:r w:rsidRPr="00A41E73">
        <w:rPr>
          <w:rStyle w:val="FootnoteReference"/>
          <w:rFonts w:cs="2  Zar"/>
        </w:rPr>
        <w:footnoteRef/>
      </w:r>
      <w:r w:rsidRPr="00A41E73">
        <w:rPr>
          <w:rFonts w:cs="2  Zar" w:hint="cs"/>
          <w:rtl/>
          <w:lang w:bidi="fa-IR"/>
        </w:rPr>
        <w:t>فخار طوسی، جواد، همان، ص 59.</w:t>
      </w:r>
    </w:p>
  </w:footnote>
  <w:footnote w:id="7">
    <w:p w:rsidR="006F2B09" w:rsidRPr="00A41E73" w:rsidRDefault="006F2B09" w:rsidP="006F2B09">
      <w:pPr>
        <w:pStyle w:val="FootnoteText"/>
        <w:rPr>
          <w:rFonts w:cs="2  Zar"/>
          <w:lang w:bidi="fa-IR"/>
        </w:rPr>
      </w:pPr>
      <w:r w:rsidRPr="00A41E73">
        <w:rPr>
          <w:rFonts w:cs="2  Zar"/>
        </w:rPr>
        <w:t>.</w:t>
      </w:r>
      <w:r w:rsidRPr="00A41E73">
        <w:rPr>
          <w:rStyle w:val="FootnoteReference"/>
          <w:rFonts w:cs="2  Zar"/>
        </w:rPr>
        <w:footnoteRef/>
      </w:r>
      <w:r w:rsidRPr="00A41E73">
        <w:rPr>
          <w:rFonts w:cs="2  Zar" w:hint="cs"/>
          <w:rtl/>
          <w:lang w:bidi="fa-IR"/>
        </w:rPr>
        <w:t>فخار طوسی، جواد، همان.</w:t>
      </w:r>
    </w:p>
  </w:footnote>
  <w:footnote w:id="8">
    <w:p w:rsidR="006F2B09" w:rsidRPr="00A41E73" w:rsidRDefault="006F2B09" w:rsidP="006F2B09">
      <w:pPr>
        <w:pStyle w:val="FootnoteText"/>
        <w:jc w:val="both"/>
        <w:rPr>
          <w:rFonts w:cs="2  Zar"/>
          <w:lang w:bidi="fa-IR"/>
        </w:rPr>
      </w:pPr>
      <w:r w:rsidRPr="00A41E73">
        <w:rPr>
          <w:rFonts w:cs="2  Zar"/>
        </w:rPr>
        <w:t>.</w:t>
      </w:r>
      <w:r w:rsidRPr="00A41E73">
        <w:rPr>
          <w:rStyle w:val="FootnoteReference"/>
          <w:rFonts w:cs="2  Zar"/>
        </w:rPr>
        <w:footnoteRef/>
      </w:r>
      <w:r w:rsidRPr="00A41E73">
        <w:rPr>
          <w:rFonts w:cs="2  Zar" w:hint="cs"/>
          <w:rtl/>
          <w:lang w:bidi="fa-IR"/>
        </w:rPr>
        <w:t>همان، ص 61.</w:t>
      </w:r>
    </w:p>
  </w:footnote>
  <w:footnote w:id="9">
    <w:p w:rsidR="006F2B09" w:rsidRPr="00A41E73" w:rsidRDefault="006F2B09" w:rsidP="006F2B09">
      <w:pPr>
        <w:pStyle w:val="FootnoteText"/>
        <w:jc w:val="both"/>
        <w:rPr>
          <w:rFonts w:cs="2  Zar"/>
          <w:lang w:bidi="fa-IR"/>
        </w:rPr>
      </w:pPr>
      <w:r w:rsidRPr="00A41E73">
        <w:rPr>
          <w:rFonts w:cs="2  Zar"/>
        </w:rPr>
        <w:t>.</w:t>
      </w:r>
      <w:r w:rsidRPr="00A41E73">
        <w:rPr>
          <w:rStyle w:val="FootnoteReference"/>
          <w:rFonts w:cs="2  Zar"/>
        </w:rPr>
        <w:footnoteRef/>
      </w:r>
      <w:r w:rsidRPr="00A41E73">
        <w:rPr>
          <w:rFonts w:cs="2  Zar" w:hint="cs"/>
          <w:rtl/>
        </w:rPr>
        <w:t>محمد بن جریر طبری، جامع البیان، ج 15، ص 110.</w:t>
      </w:r>
    </w:p>
  </w:footnote>
  <w:footnote w:id="10">
    <w:p w:rsidR="006F2B09" w:rsidRPr="00C520DF" w:rsidRDefault="006F2B09" w:rsidP="006F2B09">
      <w:pPr>
        <w:pStyle w:val="FootnoteText"/>
        <w:jc w:val="both"/>
        <w:rPr>
          <w:rFonts w:cs="2  Zar"/>
          <w:lang w:bidi="fa-IR"/>
        </w:rPr>
      </w:pPr>
      <w:r w:rsidRPr="00C520DF">
        <w:rPr>
          <w:rStyle w:val="FootnoteReference"/>
          <w:rFonts w:cs="2  Zar"/>
        </w:rPr>
        <w:footnoteRef/>
      </w:r>
      <w:r w:rsidRPr="00C520DF">
        <w:rPr>
          <w:rFonts w:cs="2  Zar" w:hint="cs"/>
          <w:rtl/>
          <w:lang w:bidi="fa-IR"/>
        </w:rPr>
        <w:t>.فخار طوسی، جواد، همان، ص 77.</w:t>
      </w:r>
    </w:p>
  </w:footnote>
  <w:footnote w:id="11">
    <w:p w:rsidR="006F2B09" w:rsidRPr="00C520DF" w:rsidRDefault="006F2B09" w:rsidP="006F2B09">
      <w:pPr>
        <w:pStyle w:val="FootnoteText"/>
        <w:jc w:val="both"/>
        <w:rPr>
          <w:rFonts w:cs="2  Zar"/>
          <w:lang w:bidi="fa-IR"/>
        </w:rPr>
      </w:pPr>
      <w:r w:rsidRPr="00C520DF">
        <w:rPr>
          <w:rFonts w:cs="2  Zar"/>
        </w:rPr>
        <w:t>.</w:t>
      </w:r>
      <w:r w:rsidRPr="00C520DF">
        <w:rPr>
          <w:rStyle w:val="FootnoteReference"/>
          <w:rFonts w:cs="2  Zar"/>
        </w:rPr>
        <w:footnoteRef/>
      </w:r>
      <w:r w:rsidRPr="00C520DF">
        <w:rPr>
          <w:rFonts w:cs="2  Zar" w:hint="cs"/>
          <w:rtl/>
        </w:rPr>
        <w:t>صابر، محمود؛</w:t>
      </w:r>
      <w:r w:rsidRPr="00C520DF">
        <w:rPr>
          <w:rFonts w:cs="2  Zar" w:hint="cs"/>
          <w:rtl/>
          <w:lang w:bidi="fa-IR"/>
        </w:rPr>
        <w:t xml:space="preserve"> معیارهای تضمین دادرسی عادلانه در مرله تحقیقات مقدماتی، همان، ص 166، 167.</w:t>
      </w:r>
    </w:p>
  </w:footnote>
  <w:footnote w:id="12">
    <w:p w:rsidR="006F2B09" w:rsidRPr="00C520DF" w:rsidRDefault="006F2B09" w:rsidP="006F2B09">
      <w:pPr>
        <w:pStyle w:val="FootnoteText"/>
        <w:jc w:val="both"/>
        <w:rPr>
          <w:rFonts w:cs="2  Zar"/>
          <w:rtl/>
        </w:rPr>
      </w:pPr>
      <w:r w:rsidRPr="00C520DF">
        <w:rPr>
          <w:rStyle w:val="FootnoteReference"/>
          <w:rFonts w:cs="2  Zar"/>
        </w:rPr>
        <w:footnoteRef/>
      </w:r>
      <w:r>
        <w:rPr>
          <w:rFonts w:cs="2  Zar" w:hint="cs"/>
          <w:rtl/>
        </w:rPr>
        <w:t>صیاد، راضیه، دادرسی عادلانه،</w:t>
      </w:r>
      <w:r w:rsidRPr="00C520DF">
        <w:rPr>
          <w:rFonts w:cs="2  Zar" w:hint="cs"/>
          <w:rtl/>
        </w:rPr>
        <w:t xml:space="preserve"> در پرتوی هنجارهای ملی و بین</w:t>
      </w:r>
      <w:r w:rsidRPr="00C520DF">
        <w:rPr>
          <w:rFonts w:cs="2  Zar"/>
          <w:rtl/>
        </w:rPr>
        <w:softHyphen/>
      </w:r>
      <w:r w:rsidRPr="00C520DF">
        <w:rPr>
          <w:rFonts w:cs="2  Zar" w:hint="cs"/>
          <w:rtl/>
        </w:rPr>
        <w:t>المللی، هنجارهای ملی- بین المللی.</w:t>
      </w:r>
    </w:p>
    <w:p w:rsidR="006F2B09" w:rsidRPr="00D27A5C" w:rsidRDefault="006F2B09" w:rsidP="006F2B09">
      <w:pPr>
        <w:pStyle w:val="FootnoteText"/>
        <w:bidi w:val="0"/>
        <w:jc w:val="both"/>
        <w:rPr>
          <w:rFonts w:asciiTheme="majorBidi" w:hAnsiTheme="majorBidi" w:cstheme="majorBidi"/>
          <w:lang w:bidi="fa-IR"/>
        </w:rPr>
      </w:pPr>
      <w:r w:rsidRPr="00D27A5C">
        <w:rPr>
          <w:rFonts w:asciiTheme="majorBidi" w:hAnsiTheme="majorBidi" w:cstheme="majorBidi"/>
          <w:lang w:bidi="fa-IR"/>
        </w:rPr>
        <w:t xml:space="preserve">www. </w:t>
      </w:r>
      <w:r>
        <w:rPr>
          <w:rFonts w:asciiTheme="majorBidi" w:hAnsiTheme="majorBidi" w:cstheme="majorBidi"/>
          <w:lang w:bidi="fa-IR"/>
        </w:rPr>
        <w:t>i</w:t>
      </w:r>
      <w:r w:rsidRPr="00D27A5C">
        <w:rPr>
          <w:rFonts w:asciiTheme="majorBidi" w:hAnsiTheme="majorBidi" w:cstheme="majorBidi"/>
          <w:lang w:bidi="fa-IR"/>
        </w:rPr>
        <w:t>nternationallaw. Persian blog. ir/tag</w:t>
      </w:r>
      <w:r w:rsidRPr="00D27A5C">
        <w:rPr>
          <w:rFonts w:asciiTheme="majorBidi" w:hAnsiTheme="majorBidi" w:cstheme="majorBidi"/>
          <w:rtl/>
          <w:lang w:bidi="fa-IR"/>
        </w:rPr>
        <w:t>.</w:t>
      </w:r>
    </w:p>
  </w:footnote>
  <w:footnote w:id="13">
    <w:p w:rsidR="006F2B09" w:rsidRPr="00C520DF" w:rsidRDefault="006F2B09" w:rsidP="006F2B09">
      <w:pPr>
        <w:pStyle w:val="FootnoteText"/>
        <w:rPr>
          <w:rFonts w:cs="2  Zar"/>
          <w:rtl/>
          <w:lang w:bidi="fa-IR"/>
        </w:rPr>
      </w:pPr>
      <w:r w:rsidRPr="00C520DF">
        <w:rPr>
          <w:rFonts w:cs="2  Zar"/>
        </w:rPr>
        <w:t>.</w:t>
      </w:r>
      <w:r w:rsidRPr="00C520DF">
        <w:rPr>
          <w:rStyle w:val="FootnoteReference"/>
          <w:rFonts w:cs="2  Zar"/>
        </w:rPr>
        <w:footnoteRef/>
      </w:r>
      <w:r w:rsidRPr="00C520DF">
        <w:rPr>
          <w:rFonts w:cs="2  Zar" w:hint="cs"/>
          <w:rtl/>
          <w:lang w:bidi="fa-IR"/>
        </w:rPr>
        <w:t>فضائلی، مصطفی، همان؛ ص 436.</w:t>
      </w:r>
    </w:p>
  </w:footnote>
  <w:footnote w:id="14">
    <w:p w:rsidR="006F2B09" w:rsidRPr="00C520DF" w:rsidRDefault="006F2B09" w:rsidP="006F2B09">
      <w:pPr>
        <w:pStyle w:val="FootnoteText"/>
        <w:rPr>
          <w:rFonts w:cs="2  Zar"/>
          <w:lang w:bidi="fa-IR"/>
        </w:rPr>
      </w:pPr>
      <w:r w:rsidRPr="00C520DF">
        <w:rPr>
          <w:rFonts w:cs="2  Zar"/>
        </w:rPr>
        <w:t>.</w:t>
      </w:r>
      <w:r w:rsidRPr="00C520DF">
        <w:rPr>
          <w:rStyle w:val="FootnoteReference"/>
          <w:rFonts w:cs="2  Zar"/>
        </w:rPr>
        <w:footnoteRef/>
      </w:r>
      <w:r w:rsidRPr="00C520DF">
        <w:rPr>
          <w:rFonts w:cs="2  Zar" w:hint="cs"/>
          <w:rtl/>
          <w:lang w:bidi="fa-IR"/>
        </w:rPr>
        <w:t>صابر، محمو، همان؛ ص 162</w:t>
      </w:r>
      <w:r>
        <w:rPr>
          <w:rFonts w:cs="2  Zar" w:hint="cs"/>
          <w:rtl/>
        </w:rPr>
        <w:t>.</w:t>
      </w:r>
    </w:p>
  </w:footnote>
  <w:footnote w:id="15">
    <w:p w:rsidR="006F2B09" w:rsidRPr="00D629CD" w:rsidRDefault="006F2B09" w:rsidP="006F2B09">
      <w:pPr>
        <w:pStyle w:val="FootnoteText"/>
        <w:rPr>
          <w:rFonts w:cs="2  Zar"/>
          <w:lang w:bidi="fa-IR"/>
        </w:rPr>
      </w:pPr>
      <w:r w:rsidRPr="00D629CD">
        <w:rPr>
          <w:rStyle w:val="FootnoteReference"/>
          <w:rFonts w:cs="2  Zar"/>
        </w:rPr>
        <w:footnoteRef/>
      </w:r>
      <w:r w:rsidRPr="00D629CD">
        <w:rPr>
          <w:rFonts w:cs="2  Zar" w:hint="cs"/>
          <w:rtl/>
        </w:rPr>
        <w:t>.</w:t>
      </w:r>
      <w:r w:rsidRPr="00D629CD">
        <w:rPr>
          <w:rFonts w:cs="2  Zar" w:hint="cs"/>
          <w:rtl/>
          <w:lang w:bidi="fa-IR"/>
        </w:rPr>
        <w:t>فخار طوسی، جواد، همان، ص 403.</w:t>
      </w:r>
    </w:p>
  </w:footnote>
  <w:footnote w:id="16">
    <w:p w:rsidR="006F2B09" w:rsidRPr="00D629CD" w:rsidRDefault="006F2B09" w:rsidP="006F2B09">
      <w:pPr>
        <w:pStyle w:val="FootnoteText"/>
        <w:rPr>
          <w:rFonts w:cs="2  Zar"/>
          <w:rtl/>
          <w:lang w:bidi="fa-IR"/>
        </w:rPr>
      </w:pPr>
      <w:r w:rsidRPr="00D629CD">
        <w:rPr>
          <w:rStyle w:val="FootnoteReference"/>
          <w:rFonts w:cs="2  Zar"/>
        </w:rPr>
        <w:footnoteRef/>
      </w:r>
      <w:r w:rsidRPr="00D629CD">
        <w:rPr>
          <w:rFonts w:cs="2  Zar" w:hint="cs"/>
          <w:rtl/>
        </w:rPr>
        <w:t xml:space="preserve">. </w:t>
      </w:r>
      <w:r w:rsidRPr="00D629CD">
        <w:rPr>
          <w:rFonts w:cs="2  Zar" w:hint="cs"/>
          <w:rtl/>
          <w:lang w:bidi="fa-IR"/>
        </w:rPr>
        <w:t>رشید، هم</w:t>
      </w:r>
      <w:r>
        <w:rPr>
          <w:rFonts w:cs="2  Zar" w:hint="cs"/>
          <w:rtl/>
          <w:lang w:bidi="fa-IR"/>
        </w:rPr>
        <w:t>ا؛ دادرسی عادلانه حق داشتن وکیل.</w:t>
      </w:r>
    </w:p>
    <w:p w:rsidR="006F2B09" w:rsidRPr="00D27A5C" w:rsidRDefault="006F2B09" w:rsidP="006F2B09">
      <w:pPr>
        <w:pStyle w:val="FootnoteText"/>
        <w:bidi w:val="0"/>
        <w:jc w:val="both"/>
        <w:rPr>
          <w:rFonts w:asciiTheme="majorBidi" w:hAnsiTheme="majorBidi" w:cstheme="majorBidi"/>
          <w:lang w:bidi="fa-IR"/>
        </w:rPr>
      </w:pPr>
      <w:r w:rsidRPr="00D27A5C">
        <w:rPr>
          <w:rFonts w:asciiTheme="majorBidi" w:hAnsiTheme="majorBidi" w:cstheme="majorBidi"/>
          <w:lang w:bidi="fa-IR"/>
        </w:rPr>
        <w:t xml:space="preserve">www. </w:t>
      </w:r>
      <w:r>
        <w:rPr>
          <w:rFonts w:asciiTheme="majorBidi" w:hAnsiTheme="majorBidi" w:cstheme="majorBidi"/>
          <w:lang w:bidi="fa-IR"/>
        </w:rPr>
        <w:t>i</w:t>
      </w:r>
      <w:r w:rsidRPr="00D27A5C">
        <w:rPr>
          <w:rFonts w:asciiTheme="majorBidi" w:hAnsiTheme="majorBidi" w:cstheme="majorBidi"/>
          <w:lang w:bidi="fa-IR"/>
        </w:rPr>
        <w:t>nternationallaw</w:t>
      </w:r>
      <w:r>
        <w:rPr>
          <w:rFonts w:asciiTheme="majorBidi" w:hAnsiTheme="majorBidi" w:cstheme="majorBidi"/>
          <w:lang w:bidi="fa-IR"/>
        </w:rPr>
        <w:t>7</w:t>
      </w:r>
      <w:r w:rsidRPr="00D27A5C">
        <w:rPr>
          <w:rFonts w:asciiTheme="majorBidi" w:hAnsiTheme="majorBidi" w:cstheme="majorBidi"/>
          <w:lang w:bidi="fa-IR"/>
        </w:rPr>
        <w:t>. blog</w:t>
      </w:r>
      <w:r>
        <w:rPr>
          <w:rFonts w:asciiTheme="majorBidi" w:hAnsiTheme="majorBidi" w:cstheme="majorBidi"/>
          <w:lang w:bidi="fa-IR"/>
        </w:rPr>
        <w:t>fa</w:t>
      </w:r>
      <w:r w:rsidRPr="00D27A5C">
        <w:rPr>
          <w:rFonts w:asciiTheme="majorBidi" w:hAnsiTheme="majorBidi" w:cstheme="majorBidi"/>
          <w:lang w:bidi="fa-IR"/>
        </w:rPr>
        <w:t xml:space="preserve">. </w:t>
      </w:r>
      <w:r>
        <w:rPr>
          <w:rFonts w:asciiTheme="majorBidi" w:hAnsiTheme="majorBidi" w:cstheme="majorBidi"/>
          <w:lang w:bidi="fa-IR"/>
        </w:rPr>
        <w:t>com</w:t>
      </w:r>
      <w:r w:rsidRPr="00D27A5C">
        <w:rPr>
          <w:rFonts w:asciiTheme="majorBidi" w:hAnsiTheme="majorBidi" w:cstheme="majorBidi"/>
          <w:rtl/>
          <w:lang w:bidi="fa-IR"/>
        </w:rPr>
        <w:t>.</w:t>
      </w:r>
    </w:p>
    <w:p w:rsidR="006F2B09" w:rsidRDefault="006F2B09" w:rsidP="006F2B09">
      <w:pPr>
        <w:pStyle w:val="FootnoteText"/>
        <w:rPr>
          <w:rtl/>
          <w:lang w:bidi="fa-IR"/>
        </w:rPr>
      </w:pPr>
    </w:p>
  </w:footnote>
  <w:footnote w:id="17">
    <w:p w:rsidR="006F2B09" w:rsidRPr="00D60F4E" w:rsidRDefault="006F2B09" w:rsidP="006F2B09">
      <w:pPr>
        <w:pStyle w:val="FootnoteText"/>
        <w:jc w:val="both"/>
        <w:rPr>
          <w:rFonts w:cs="2  Zar"/>
          <w:lang w:bidi="fa-IR"/>
        </w:rPr>
      </w:pPr>
      <w:r w:rsidRPr="00D60F4E">
        <w:rPr>
          <w:rStyle w:val="FootnoteReference"/>
          <w:rFonts w:cs="2  Zar"/>
        </w:rPr>
        <w:footnoteRef/>
      </w:r>
      <w:r w:rsidRPr="00D60F4E">
        <w:rPr>
          <w:rFonts w:cs="2  Zar" w:hint="cs"/>
          <w:rtl/>
        </w:rPr>
        <w:t>.موذن زادگان، حسنعلی؛ حق دفاع متهم در آیین دادرسی کیفری و مطالعه تطبیقی آن، پایلن</w:t>
      </w:r>
      <w:r w:rsidRPr="00D60F4E">
        <w:rPr>
          <w:rFonts w:cs="2  Zar"/>
          <w:rtl/>
        </w:rPr>
        <w:softHyphen/>
      </w:r>
      <w:r w:rsidRPr="00D60F4E">
        <w:rPr>
          <w:rFonts w:cs="2  Zar" w:hint="cs"/>
          <w:rtl/>
        </w:rPr>
        <w:t>نامه دوره دکتری، دانشگاه تربیت مدرس تهران، 1373، ص 279.</w:t>
      </w:r>
    </w:p>
  </w:footnote>
  <w:footnote w:id="18">
    <w:p w:rsidR="006F2B09" w:rsidRPr="00D60F4E" w:rsidRDefault="006F2B09" w:rsidP="006F2B09">
      <w:pPr>
        <w:pStyle w:val="FootnoteText"/>
        <w:rPr>
          <w:rFonts w:cs="2  Zar"/>
          <w:rtl/>
          <w:lang w:bidi="fa-IR"/>
        </w:rPr>
      </w:pPr>
      <w:r w:rsidRPr="00D60F4E">
        <w:rPr>
          <w:rStyle w:val="FootnoteReference"/>
          <w:rFonts w:cs="2  Zar"/>
        </w:rPr>
        <w:footnoteRef/>
      </w:r>
      <w:r w:rsidRPr="00D60F4E">
        <w:rPr>
          <w:rFonts w:cs="2  Zar" w:hint="cs"/>
          <w:rtl/>
          <w:lang w:bidi="fa-IR"/>
        </w:rPr>
        <w:t>. فضائلی، مصطفی، همان، ص 314.</w:t>
      </w:r>
    </w:p>
  </w:footnote>
  <w:footnote w:id="19">
    <w:p w:rsidR="006F2B09" w:rsidRDefault="006F2B09" w:rsidP="006F2B09">
      <w:pPr>
        <w:pStyle w:val="FootnoteText"/>
        <w:rPr>
          <w:rFonts w:cs="2  Zar"/>
          <w:rtl/>
        </w:rPr>
      </w:pPr>
      <w:r w:rsidRPr="00305122">
        <w:rPr>
          <w:rFonts w:cs="2  Zar"/>
        </w:rPr>
        <w:t>.</w:t>
      </w:r>
      <w:r w:rsidRPr="00305122">
        <w:rPr>
          <w:rStyle w:val="FootnoteReference"/>
          <w:rFonts w:cs="2  Zar"/>
        </w:rPr>
        <w:footnoteRef/>
      </w:r>
      <w:r w:rsidRPr="00305122">
        <w:rPr>
          <w:rFonts w:cs="2  Zar" w:hint="cs"/>
          <w:rtl/>
        </w:rPr>
        <w:t xml:space="preserve"> </w:t>
      </w:r>
      <w:r w:rsidRPr="00305122">
        <w:rPr>
          <w:rFonts w:cs="2  Zar" w:hint="cs"/>
          <w:rtl/>
        </w:rPr>
        <w:t>موذن زادگان</w:t>
      </w:r>
      <w:r>
        <w:rPr>
          <w:rFonts w:cs="2  Zar" w:hint="cs"/>
          <w:rtl/>
        </w:rPr>
        <w:t>،</w:t>
      </w:r>
      <w:r w:rsidRPr="00305122">
        <w:rPr>
          <w:rFonts w:cs="2  Zar" w:hint="cs"/>
          <w:rtl/>
        </w:rPr>
        <w:t>حسنعلی، اصول دادرسی کیفری از دیدگاه امام علی (ع)، پایگاه مقالات حقوق عدالت.</w:t>
      </w:r>
    </w:p>
    <w:p w:rsidR="006F2B09" w:rsidRPr="00D27A5C" w:rsidRDefault="006F2B09" w:rsidP="006F2B09">
      <w:pPr>
        <w:pStyle w:val="FootnoteText"/>
        <w:bidi w:val="0"/>
        <w:jc w:val="both"/>
        <w:rPr>
          <w:rFonts w:asciiTheme="majorBidi" w:hAnsiTheme="majorBidi" w:cstheme="majorBidi"/>
          <w:lang w:bidi="fa-IR"/>
        </w:rPr>
      </w:pPr>
      <w:r w:rsidRPr="00D27A5C">
        <w:rPr>
          <w:rFonts w:asciiTheme="majorBidi" w:hAnsiTheme="majorBidi" w:cstheme="majorBidi"/>
          <w:lang w:bidi="fa-IR"/>
        </w:rPr>
        <w:t xml:space="preserve">www. </w:t>
      </w:r>
      <w:r>
        <w:rPr>
          <w:rFonts w:asciiTheme="majorBidi" w:hAnsiTheme="majorBidi" w:cstheme="majorBidi"/>
          <w:lang w:bidi="fa-IR"/>
        </w:rPr>
        <w:t>nashreedalt.ir</w:t>
      </w:r>
      <w:r w:rsidRPr="00D27A5C">
        <w:rPr>
          <w:rFonts w:asciiTheme="majorBidi" w:hAnsiTheme="majorBidi" w:cstheme="majorBidi"/>
          <w:rtl/>
          <w:lang w:bidi="fa-IR"/>
        </w:rPr>
        <w:t>.</w:t>
      </w:r>
    </w:p>
    <w:p w:rsidR="006F2B09" w:rsidRPr="00305122" w:rsidRDefault="006F2B09" w:rsidP="006F2B09">
      <w:pPr>
        <w:pStyle w:val="FootnoteText"/>
        <w:bidi w:val="0"/>
        <w:rPr>
          <w:rFonts w:cs="2  Zar"/>
        </w:rPr>
      </w:pPr>
    </w:p>
  </w:footnote>
  <w:footnote w:id="20">
    <w:p w:rsidR="006F2B09" w:rsidRPr="009552AC" w:rsidRDefault="006F2B09" w:rsidP="006F2B09">
      <w:pPr>
        <w:pStyle w:val="FootnoteText"/>
        <w:rPr>
          <w:rFonts w:cs="2  Zar"/>
          <w:rtl/>
          <w:lang w:bidi="fa-IR"/>
        </w:rPr>
      </w:pPr>
      <w:r w:rsidRPr="009552AC">
        <w:rPr>
          <w:rStyle w:val="FootnoteReference"/>
          <w:rFonts w:cs="2  Zar"/>
        </w:rPr>
        <w:footnoteRef/>
      </w:r>
      <w:r>
        <w:rPr>
          <w:rFonts w:cs="2  Zar" w:hint="cs"/>
          <w:rtl/>
        </w:rPr>
        <w:t>. رجبی، ابراهیم،</w:t>
      </w:r>
      <w:r w:rsidRPr="009552AC">
        <w:rPr>
          <w:rFonts w:cs="2  Zar" w:hint="cs"/>
          <w:rtl/>
        </w:rPr>
        <w:t xml:space="preserve"> پلیس و حقوق شهروندی، پایان</w:t>
      </w:r>
      <w:r w:rsidRPr="009552AC">
        <w:rPr>
          <w:rFonts w:cs="2  Zar"/>
          <w:rtl/>
        </w:rPr>
        <w:softHyphen/>
      </w:r>
      <w:r w:rsidRPr="009552AC">
        <w:rPr>
          <w:rFonts w:cs="2  Zar" w:hint="cs"/>
          <w:rtl/>
        </w:rPr>
        <w:t>نامه مقطع کارشناسی ارشد حقوق کیفری و جرم شناسی، دانشگاه ممفید، 1382.</w:t>
      </w:r>
    </w:p>
  </w:footnote>
  <w:footnote w:id="21">
    <w:p w:rsidR="006F2B09" w:rsidRPr="009552AC" w:rsidRDefault="006F2B09" w:rsidP="006F2B09">
      <w:pPr>
        <w:pStyle w:val="FootnoteText"/>
        <w:rPr>
          <w:rFonts w:cs="2  Zar"/>
          <w:rtl/>
          <w:lang w:bidi="fa-IR"/>
        </w:rPr>
      </w:pPr>
      <w:r w:rsidRPr="009552AC">
        <w:rPr>
          <w:rStyle w:val="FootnoteReference"/>
          <w:rFonts w:cs="2  Zar"/>
        </w:rPr>
        <w:footnoteRef/>
      </w:r>
      <w:r w:rsidRPr="009552AC">
        <w:rPr>
          <w:rFonts w:cs="2  Zar" w:hint="cs"/>
          <w:rtl/>
        </w:rPr>
        <w:t>. صابر، محمود،  همان؛ ص 152.</w:t>
      </w:r>
    </w:p>
  </w:footnote>
  <w:footnote w:id="22">
    <w:p w:rsidR="006F2B09" w:rsidRPr="00FC3EB7" w:rsidRDefault="006F2B09" w:rsidP="006F2B09">
      <w:pPr>
        <w:pStyle w:val="FootnoteText"/>
        <w:rPr>
          <w:rFonts w:cs="2  Zar"/>
          <w:lang w:bidi="fa-IR"/>
        </w:rPr>
      </w:pPr>
      <w:r w:rsidRPr="00FC3EB7">
        <w:rPr>
          <w:rStyle w:val="FootnoteReference"/>
          <w:rFonts w:cs="2  Zar"/>
        </w:rPr>
        <w:footnoteRef/>
      </w:r>
      <w:r w:rsidRPr="00FC3EB7">
        <w:rPr>
          <w:rFonts w:cs="2  Zar" w:hint="cs"/>
          <w:rtl/>
        </w:rPr>
        <w:t>. فخار طوسی، جواد، همان صفحات 311، 312.</w:t>
      </w:r>
    </w:p>
  </w:footnote>
  <w:footnote w:id="23">
    <w:p w:rsidR="006F2B09" w:rsidRPr="00FC3EB7" w:rsidRDefault="006F2B09" w:rsidP="006F2B09">
      <w:pPr>
        <w:pStyle w:val="FootnoteText"/>
        <w:rPr>
          <w:rFonts w:cs="2  Zar"/>
          <w:rtl/>
          <w:lang w:bidi="fa-IR"/>
        </w:rPr>
      </w:pPr>
      <w:r w:rsidRPr="00FC3EB7">
        <w:rPr>
          <w:rFonts w:cs="2  Zar"/>
        </w:rPr>
        <w:t>.</w:t>
      </w:r>
      <w:r w:rsidRPr="00FC3EB7">
        <w:rPr>
          <w:rStyle w:val="FootnoteReference"/>
          <w:rFonts w:cs="2  Zar"/>
        </w:rPr>
        <w:footnoteRef/>
      </w:r>
      <w:r w:rsidRPr="00FC3EB7">
        <w:rPr>
          <w:rFonts w:cs="2  Zar" w:hint="cs"/>
          <w:rtl/>
          <w:lang w:bidi="fa-IR"/>
        </w:rPr>
        <w:t xml:space="preserve">نجم الدین حسینی، علی باقری، حق دفاع متهم در اساسنامه دادگاه کیفری بین المللی، </w:t>
      </w:r>
    </w:p>
    <w:p w:rsidR="006F2B09" w:rsidRPr="00304C35" w:rsidRDefault="006F2B09" w:rsidP="006F2B09">
      <w:pPr>
        <w:pStyle w:val="FootnoteText"/>
        <w:bidi w:val="0"/>
        <w:jc w:val="both"/>
        <w:rPr>
          <w:rFonts w:asciiTheme="majorBidi" w:hAnsiTheme="majorBidi" w:cstheme="majorBidi"/>
          <w:rtl/>
          <w:lang w:bidi="fa-IR"/>
        </w:rPr>
      </w:pPr>
      <w:r w:rsidRPr="00304C35">
        <w:rPr>
          <w:rFonts w:asciiTheme="majorBidi" w:hAnsiTheme="majorBidi" w:cstheme="majorBidi"/>
        </w:rPr>
        <w:t xml:space="preserve">www. </w:t>
      </w:r>
      <w:r>
        <w:rPr>
          <w:rFonts w:asciiTheme="majorBidi" w:hAnsiTheme="majorBidi" w:cstheme="majorBidi"/>
        </w:rPr>
        <w:t>noormagz</w:t>
      </w:r>
      <w:r w:rsidRPr="00304C35">
        <w:rPr>
          <w:rFonts w:asciiTheme="majorBidi" w:hAnsiTheme="majorBidi" w:cstheme="majorBidi"/>
        </w:rPr>
        <w:t xml:space="preserve">. com </w:t>
      </w:r>
    </w:p>
  </w:footnote>
  <w:footnote w:id="24">
    <w:p w:rsidR="006F2B09" w:rsidRPr="00C51ECF" w:rsidRDefault="006F2B09" w:rsidP="006F2B09">
      <w:pPr>
        <w:pStyle w:val="FootnoteText"/>
        <w:rPr>
          <w:rFonts w:cs="2  Zar"/>
          <w:rtl/>
          <w:lang w:bidi="fa-IR"/>
        </w:rPr>
      </w:pPr>
      <w:r w:rsidRPr="00C51ECF">
        <w:rPr>
          <w:rFonts w:cs="2  Zar"/>
        </w:rPr>
        <w:t>.</w:t>
      </w:r>
      <w:r w:rsidRPr="00C51ECF">
        <w:rPr>
          <w:rStyle w:val="FootnoteReference"/>
          <w:rFonts w:cs="2  Zar"/>
        </w:rPr>
        <w:footnoteRef/>
      </w:r>
      <w:r w:rsidRPr="00C51ECF">
        <w:rPr>
          <w:rFonts w:cs="2  Zar" w:hint="cs"/>
          <w:rtl/>
          <w:lang w:bidi="fa-IR"/>
        </w:rPr>
        <w:t>شهید ثانی، شرح العمه، ج نهمع انتشارات دارالکتاب الاسلامیه، 1387، ص 33.</w:t>
      </w:r>
    </w:p>
  </w:footnote>
  <w:footnote w:id="25">
    <w:p w:rsidR="006F2B09" w:rsidRPr="00C51ECF" w:rsidRDefault="006F2B09" w:rsidP="006F2B09">
      <w:pPr>
        <w:pStyle w:val="FootnoteText"/>
        <w:rPr>
          <w:rFonts w:cs="2  Zar"/>
          <w:rtl/>
          <w:lang w:bidi="fa-IR"/>
        </w:rPr>
      </w:pPr>
      <w:r w:rsidRPr="00C51ECF">
        <w:rPr>
          <w:rStyle w:val="FootnoteReference"/>
          <w:rFonts w:cs="2  Zar"/>
        </w:rPr>
        <w:footnoteRef/>
      </w:r>
      <w:r w:rsidRPr="00C51ECF">
        <w:rPr>
          <w:rFonts w:cs="2  Zar" w:hint="cs"/>
          <w:rtl/>
        </w:rPr>
        <w:t>. موذن زادگان، عباسعلی، اصول دادرسی کیفری از دیگاه حضرت علی (ع)، همان، ص 488.</w:t>
      </w:r>
    </w:p>
  </w:footnote>
  <w:footnote w:id="26">
    <w:p w:rsidR="006F2B09" w:rsidRPr="00C51ECF" w:rsidRDefault="006F2B09" w:rsidP="006F2B09">
      <w:pPr>
        <w:pStyle w:val="FootnoteText"/>
        <w:rPr>
          <w:rFonts w:asciiTheme="majorBidi" w:hAnsiTheme="majorBidi" w:cs="2  Zar"/>
          <w:lang w:bidi="fa-IR"/>
        </w:rPr>
      </w:pPr>
      <w:r w:rsidRPr="00C51ECF">
        <w:rPr>
          <w:rFonts w:asciiTheme="majorBidi" w:hAnsiTheme="majorBidi" w:cs="2  Zar"/>
        </w:rPr>
        <w:t xml:space="preserve">. </w:t>
      </w:r>
      <w:r w:rsidRPr="00C51ECF">
        <w:rPr>
          <w:rStyle w:val="FootnoteReference"/>
          <w:rFonts w:asciiTheme="majorBidi" w:hAnsiTheme="majorBidi" w:cs="2  Zar"/>
        </w:rPr>
        <w:footnoteRef/>
      </w:r>
      <w:r w:rsidRPr="00C51ECF">
        <w:rPr>
          <w:rFonts w:asciiTheme="majorBidi" w:hAnsiTheme="majorBidi" w:cs="2  Zar"/>
          <w:rtl/>
          <w:lang w:bidi="fa-IR"/>
        </w:rPr>
        <w:t>حسینعلی منتظری، مبانی فقهی حکومت اسلامی، ترجمه محمد صلواتی، انتشارات کیهان، تهران، 1367، ص 571</w:t>
      </w:r>
    </w:p>
  </w:footnote>
  <w:footnote w:id="27">
    <w:p w:rsidR="006F2B09" w:rsidRPr="00C51ECF" w:rsidRDefault="006F2B09" w:rsidP="006F2B09">
      <w:pPr>
        <w:pStyle w:val="FootnoteText"/>
        <w:rPr>
          <w:rFonts w:cs="2  Zar"/>
          <w:lang w:bidi="fa-IR"/>
        </w:rPr>
      </w:pPr>
      <w:r w:rsidRPr="00C51ECF">
        <w:rPr>
          <w:rStyle w:val="FootnoteReference"/>
          <w:rFonts w:cs="2  Zar"/>
        </w:rPr>
        <w:footnoteRef/>
      </w:r>
      <w:r w:rsidRPr="00C51ECF">
        <w:rPr>
          <w:rFonts w:cs="2  Zar" w:hint="cs"/>
          <w:rtl/>
        </w:rPr>
        <w:t xml:space="preserve">. فضائلی مصطفی، دادرسی عادلانه، محاکمات بین المللی، همان، ص 179.  </w:t>
      </w:r>
    </w:p>
  </w:footnote>
  <w:footnote w:id="28">
    <w:p w:rsidR="006F2B09" w:rsidRDefault="006F2B09" w:rsidP="006F2B09">
      <w:pPr>
        <w:pStyle w:val="FootnoteText"/>
        <w:rPr>
          <w:rtl/>
          <w:lang w:bidi="fa-IR"/>
        </w:rPr>
      </w:pPr>
      <w:r>
        <w:t>.</w:t>
      </w:r>
      <w:r>
        <w:rPr>
          <w:rStyle w:val="FootnoteReference"/>
        </w:rPr>
        <w:footnoteRef/>
      </w:r>
      <w:r>
        <w:rPr>
          <w:rFonts w:hint="cs"/>
          <w:rtl/>
          <w:lang w:bidi="fa-IR"/>
        </w:rPr>
        <w:t>روزنامه حمایت</w:t>
      </w:r>
    </w:p>
    <w:p w:rsidR="006F2B09" w:rsidRPr="00C51ECF" w:rsidRDefault="006F2B09" w:rsidP="006F2B09">
      <w:pPr>
        <w:pStyle w:val="FootnoteText"/>
        <w:bidi w:val="0"/>
        <w:jc w:val="both"/>
        <w:rPr>
          <w:rFonts w:asciiTheme="majorBidi" w:hAnsiTheme="majorBidi" w:cstheme="majorBidi"/>
          <w:lang w:bidi="fa-IR"/>
        </w:rPr>
      </w:pPr>
      <w:r w:rsidRPr="00C51ECF">
        <w:rPr>
          <w:rFonts w:asciiTheme="majorBidi" w:hAnsiTheme="majorBidi" w:cstheme="majorBidi"/>
          <w:lang w:bidi="fa-IR"/>
        </w:rPr>
        <w:t>www. hemayat. net</w:t>
      </w:r>
    </w:p>
  </w:footnote>
  <w:footnote w:id="29">
    <w:p w:rsidR="006F2B09" w:rsidRPr="00C51ECF" w:rsidRDefault="006F2B09" w:rsidP="006F2B09">
      <w:pPr>
        <w:pStyle w:val="FootnoteText"/>
        <w:rPr>
          <w:rFonts w:cs="2  Zar"/>
          <w:rtl/>
          <w:lang w:bidi="fa-IR"/>
        </w:rPr>
      </w:pPr>
      <w:r w:rsidRPr="00C51ECF">
        <w:rPr>
          <w:rFonts w:cs="2  Zar"/>
        </w:rPr>
        <w:t>.</w:t>
      </w:r>
      <w:r w:rsidRPr="00C51ECF">
        <w:rPr>
          <w:rStyle w:val="FootnoteReference"/>
          <w:rFonts w:cs="2  Zar"/>
        </w:rPr>
        <w:footnoteRef/>
      </w:r>
      <w:r w:rsidRPr="00C51ECF">
        <w:rPr>
          <w:rFonts w:cs="2  Zar" w:hint="cs"/>
          <w:rtl/>
          <w:lang w:bidi="fa-IR"/>
        </w:rPr>
        <w:t xml:space="preserve">فخار طوسی، جواد، حقوق متهمان (فقهی </w:t>
      </w:r>
      <w:r w:rsidRPr="00C51ECF">
        <w:rPr>
          <w:rtl/>
          <w:lang w:bidi="fa-IR"/>
        </w:rPr>
        <w:t>–</w:t>
      </w:r>
      <w:r w:rsidRPr="00C51ECF">
        <w:rPr>
          <w:rFonts w:cs="2  Zar" w:hint="cs"/>
          <w:rtl/>
          <w:lang w:bidi="fa-IR"/>
        </w:rPr>
        <w:t xml:space="preserve"> حقوقی)، همان، ص 373-364</w:t>
      </w:r>
    </w:p>
  </w:footnote>
  <w:footnote w:id="30">
    <w:p w:rsidR="006F2B09" w:rsidRPr="000D594F" w:rsidRDefault="006F2B09" w:rsidP="006F2B09">
      <w:pPr>
        <w:pStyle w:val="FootnoteText"/>
        <w:jc w:val="both"/>
        <w:rPr>
          <w:rFonts w:cs="2  Zar"/>
          <w:rtl/>
          <w:lang w:bidi="fa-IR"/>
        </w:rPr>
      </w:pPr>
      <w:r w:rsidRPr="000D594F">
        <w:rPr>
          <w:rFonts w:cs="2  Zar"/>
        </w:rPr>
        <w:t>.</w:t>
      </w:r>
      <w:r w:rsidRPr="000D594F">
        <w:rPr>
          <w:rStyle w:val="FootnoteReference"/>
          <w:rFonts w:cs="2  Zar"/>
        </w:rPr>
        <w:footnoteRef/>
      </w:r>
      <w:r w:rsidRPr="000D594F">
        <w:rPr>
          <w:rFonts w:cs="2  Zar" w:hint="cs"/>
          <w:rtl/>
          <w:lang w:bidi="fa-IR"/>
        </w:rPr>
        <w:t>صابر، محمود، معیارها و تضمین</w:t>
      </w:r>
      <w:r w:rsidRPr="000D594F">
        <w:rPr>
          <w:rFonts w:cs="2  Zar"/>
          <w:rtl/>
          <w:lang w:bidi="fa-IR"/>
        </w:rPr>
        <w:softHyphen/>
      </w:r>
      <w:r w:rsidRPr="000D594F">
        <w:rPr>
          <w:rFonts w:cs="2  Zar" w:hint="cs"/>
          <w:rtl/>
          <w:lang w:bidi="fa-IR"/>
        </w:rPr>
        <w:t>های دادرسی عادلانه در مرحله تحقیقات، همان، ص 149</w:t>
      </w:r>
      <w:r>
        <w:rPr>
          <w:rFonts w:cs="2  Zar" w:hint="cs"/>
          <w:rtl/>
          <w:lang w:bidi="fa-IR"/>
        </w:rPr>
        <w:t>.</w:t>
      </w:r>
    </w:p>
  </w:footnote>
  <w:footnote w:id="31">
    <w:p w:rsidR="006F2B09" w:rsidRPr="000D594F" w:rsidRDefault="006F2B09" w:rsidP="006F2B09">
      <w:pPr>
        <w:pStyle w:val="FootnoteText"/>
        <w:jc w:val="both"/>
        <w:rPr>
          <w:rFonts w:cs="2  Zar"/>
          <w:lang w:bidi="fa-IR"/>
        </w:rPr>
      </w:pPr>
      <w:r w:rsidRPr="000D594F">
        <w:rPr>
          <w:rStyle w:val="FootnoteReference"/>
          <w:rFonts w:cs="2  Zar"/>
        </w:rPr>
        <w:footnoteRef/>
      </w:r>
      <w:r w:rsidRPr="000D594F">
        <w:rPr>
          <w:rFonts w:cs="2  Zar" w:hint="cs"/>
          <w:rtl/>
        </w:rPr>
        <w:t>.</w:t>
      </w:r>
      <w:r w:rsidRPr="000D594F">
        <w:rPr>
          <w:rFonts w:cs="2  Zar" w:hint="cs"/>
          <w:rtl/>
          <w:lang w:bidi="fa-IR"/>
        </w:rPr>
        <w:t>امیدی، جلیل، حقوق متهم در دادگاه با تکیه بر اسناد بین المللی و منطقه</w:t>
      </w:r>
      <w:r w:rsidRPr="000D594F">
        <w:rPr>
          <w:rFonts w:cs="2  Zar"/>
          <w:rtl/>
          <w:lang w:bidi="fa-IR"/>
        </w:rPr>
        <w:softHyphen/>
      </w:r>
      <w:r w:rsidRPr="000D594F">
        <w:rPr>
          <w:rFonts w:cs="2  Zar" w:hint="cs"/>
          <w:rtl/>
          <w:lang w:bidi="fa-IR"/>
        </w:rPr>
        <w:t xml:space="preserve">ای مربوط به حقوق بشر، مجله کانون وکلای دادگستری مرکز، دوره جدید، ش 2، شماره پیایی 171. </w:t>
      </w:r>
    </w:p>
  </w:footnote>
  <w:footnote w:id="32">
    <w:p w:rsidR="006F2B09" w:rsidRPr="00200F67" w:rsidRDefault="006F2B09" w:rsidP="006F2B09">
      <w:pPr>
        <w:pStyle w:val="FootnoteText"/>
        <w:rPr>
          <w:rFonts w:cs="2  Zar"/>
          <w:rtl/>
          <w:lang w:bidi="fa-IR"/>
        </w:rPr>
      </w:pPr>
      <w:r w:rsidRPr="00200F67">
        <w:rPr>
          <w:rStyle w:val="FootnoteReference"/>
          <w:rFonts w:cs="2  Zar"/>
        </w:rPr>
        <w:footnoteRef/>
      </w:r>
      <w:r w:rsidRPr="00200F67">
        <w:rPr>
          <w:rFonts w:cs="2  Zar" w:hint="cs"/>
          <w:rtl/>
          <w:lang w:bidi="fa-IR"/>
        </w:rPr>
        <w:t>. فخار طوسی، جواد، همان، صفحات 258، 248.</w:t>
      </w:r>
    </w:p>
  </w:footnote>
  <w:footnote w:id="33">
    <w:p w:rsidR="006F2B09" w:rsidRPr="00200F67" w:rsidRDefault="006F2B09" w:rsidP="006F2B09">
      <w:pPr>
        <w:pStyle w:val="FootnoteText"/>
        <w:rPr>
          <w:rFonts w:cs="2  Zar"/>
          <w:lang w:bidi="fa-IR"/>
        </w:rPr>
      </w:pPr>
      <w:r w:rsidRPr="00200F67">
        <w:rPr>
          <w:rStyle w:val="FootnoteReference"/>
          <w:rFonts w:cs="2  Zar"/>
        </w:rPr>
        <w:footnoteRef/>
      </w:r>
      <w:r w:rsidRPr="00200F67">
        <w:rPr>
          <w:rFonts w:cs="2  Zar" w:hint="cs"/>
          <w:rtl/>
        </w:rPr>
        <w:t>. دادرسی عادلانه، ترجمه: فریده طه و لیلا اشرافی؛ چه اوّل، میزان، تهران، 1386، صفحات 94-91.</w:t>
      </w:r>
    </w:p>
  </w:footnote>
  <w:footnote w:id="34">
    <w:p w:rsidR="006F2B09" w:rsidRPr="00AA05B4" w:rsidRDefault="006F2B09" w:rsidP="006F2B09">
      <w:pPr>
        <w:pStyle w:val="FootnoteText"/>
        <w:rPr>
          <w:rFonts w:cs="2  Zar"/>
          <w:rtl/>
          <w:lang w:bidi="fa-IR"/>
        </w:rPr>
      </w:pPr>
      <w:r w:rsidRPr="00AA05B4">
        <w:rPr>
          <w:rFonts w:cs="2  Zar"/>
        </w:rPr>
        <w:t>.</w:t>
      </w:r>
      <w:r w:rsidRPr="00AA05B4">
        <w:rPr>
          <w:rStyle w:val="FootnoteReference"/>
          <w:rFonts w:cs="2  Zar"/>
        </w:rPr>
        <w:footnoteRef/>
      </w:r>
      <w:r w:rsidRPr="00AA05B4">
        <w:rPr>
          <w:rFonts w:cs="2  Zar" w:hint="cs"/>
          <w:rtl/>
          <w:lang w:bidi="fa-IR"/>
        </w:rPr>
        <w:t>فخار طوسی، محمد جواد، همان، صفحات 344،343.</w:t>
      </w:r>
    </w:p>
  </w:footnote>
  <w:footnote w:id="35">
    <w:p w:rsidR="006F2B09" w:rsidRPr="00AA05B4" w:rsidRDefault="006F2B09" w:rsidP="006F2B09">
      <w:pPr>
        <w:pStyle w:val="FootnoteText"/>
        <w:rPr>
          <w:rFonts w:cs="2  Zar"/>
          <w:rtl/>
          <w:lang w:bidi="fa-IR"/>
        </w:rPr>
      </w:pPr>
      <w:r w:rsidRPr="00AA05B4">
        <w:rPr>
          <w:rStyle w:val="FootnoteReference"/>
          <w:rFonts w:cs="2  Zar"/>
        </w:rPr>
        <w:footnoteRef/>
      </w:r>
      <w:r w:rsidRPr="00AA05B4">
        <w:rPr>
          <w:rFonts w:cs="2  Zar" w:hint="cs"/>
          <w:rtl/>
        </w:rPr>
        <w:t>. محمد حسن نجفی، جواهر الکلام فرشرح و الشرائع الاسلام، جلد 40، ص 222.</w:t>
      </w:r>
    </w:p>
  </w:footnote>
  <w:footnote w:id="36">
    <w:p w:rsidR="006F2B09" w:rsidRPr="00AA05B4" w:rsidRDefault="006F2B09" w:rsidP="006F2B09">
      <w:pPr>
        <w:pStyle w:val="FootnoteText"/>
        <w:rPr>
          <w:rFonts w:cs="2  Zar"/>
          <w:rtl/>
          <w:lang w:bidi="fa-IR"/>
        </w:rPr>
      </w:pPr>
      <w:r w:rsidRPr="00AA05B4">
        <w:rPr>
          <w:rFonts w:cs="2  Zar"/>
        </w:rPr>
        <w:t>.</w:t>
      </w:r>
      <w:r w:rsidRPr="00AA05B4">
        <w:rPr>
          <w:rStyle w:val="FootnoteReference"/>
          <w:rFonts w:cs="2  Zar"/>
        </w:rPr>
        <w:footnoteRef/>
      </w:r>
      <w:r w:rsidRPr="00AA05B4">
        <w:rPr>
          <w:rFonts w:cs="2  Zar" w:hint="cs"/>
          <w:rtl/>
          <w:lang w:bidi="fa-IR"/>
        </w:rPr>
        <w:t>رجبی، ابراهیم؛ پلیس و حقوق شهروندی، پایان</w:t>
      </w:r>
      <w:r w:rsidRPr="00AA05B4">
        <w:rPr>
          <w:rFonts w:cs="2  Zar"/>
          <w:rtl/>
          <w:lang w:bidi="fa-IR"/>
        </w:rPr>
        <w:softHyphen/>
      </w:r>
      <w:r w:rsidRPr="00AA05B4">
        <w:rPr>
          <w:rFonts w:cs="2  Zar" w:hint="cs"/>
          <w:rtl/>
          <w:lang w:bidi="fa-IR"/>
        </w:rPr>
        <w:t>نامه مقطع ارشد، دانشگاه مفید قم، 1387، ص 110.</w:t>
      </w:r>
    </w:p>
  </w:footnote>
  <w:footnote w:id="37">
    <w:p w:rsidR="006F2B09" w:rsidRPr="00AA05B4" w:rsidRDefault="006F2B09" w:rsidP="006F2B09">
      <w:pPr>
        <w:pStyle w:val="FootnoteText"/>
        <w:rPr>
          <w:rFonts w:cs="2  Zar"/>
          <w:lang w:bidi="fa-IR"/>
        </w:rPr>
      </w:pPr>
      <w:r w:rsidRPr="00AA05B4">
        <w:rPr>
          <w:rStyle w:val="FootnoteReference"/>
          <w:rFonts w:cs="2  Zar"/>
        </w:rPr>
        <w:footnoteRef/>
      </w:r>
      <w:r w:rsidRPr="00AA05B4">
        <w:rPr>
          <w:rFonts w:cs="2  Zar" w:hint="cs"/>
          <w:rtl/>
        </w:rPr>
        <w:t>. اردبیلی، محمد علی؛ نگهداری تحت نظر (مجموعه مقالات جنایی) چاپ اوّل، تهران، سمت، 1383، ص 214.</w:t>
      </w:r>
    </w:p>
  </w:footnote>
  <w:footnote w:id="38">
    <w:p w:rsidR="006F2B09" w:rsidRPr="00DD284F" w:rsidRDefault="006F2B09" w:rsidP="006F2B09">
      <w:pPr>
        <w:pStyle w:val="FootnoteText"/>
        <w:rPr>
          <w:rFonts w:cs="2  Zar"/>
          <w:lang w:bidi="fa-IR"/>
        </w:rPr>
      </w:pPr>
      <w:r w:rsidRPr="00DD284F">
        <w:rPr>
          <w:rStyle w:val="FootnoteReference"/>
          <w:rFonts w:cs="2  Zar"/>
        </w:rPr>
        <w:footnoteRef/>
      </w:r>
      <w:r w:rsidRPr="00DD284F">
        <w:rPr>
          <w:rFonts w:cs="2  Zar" w:hint="cs"/>
          <w:rtl/>
        </w:rPr>
        <w:t>. فخار طوسی، جواد، همان، صفحات 363،356.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5D0F"/>
    <w:multiLevelType w:val="hybridMultilevel"/>
    <w:tmpl w:val="93F46B20"/>
    <w:lvl w:ilvl="0" w:tplc="14426C26">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C117AD5"/>
    <w:multiLevelType w:val="hybridMultilevel"/>
    <w:tmpl w:val="0442974C"/>
    <w:lvl w:ilvl="0" w:tplc="42007332">
      <w:start w:val="1"/>
      <w:numFmt w:val="decimal"/>
      <w:lvlText w:val="%1."/>
      <w:lvlJc w:val="left"/>
      <w:pPr>
        <w:ind w:left="1767"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291C643F"/>
    <w:multiLevelType w:val="hybridMultilevel"/>
    <w:tmpl w:val="3B1E4EB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308C18B0"/>
    <w:multiLevelType w:val="hybridMultilevel"/>
    <w:tmpl w:val="1292E1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2A16235"/>
    <w:multiLevelType w:val="hybridMultilevel"/>
    <w:tmpl w:val="0FEAEF50"/>
    <w:lvl w:ilvl="0" w:tplc="92F2D402">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55404856"/>
    <w:multiLevelType w:val="hybridMultilevel"/>
    <w:tmpl w:val="1292E1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74B17F4"/>
    <w:multiLevelType w:val="hybridMultilevel"/>
    <w:tmpl w:val="8E1C442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69B459F9"/>
    <w:multiLevelType w:val="hybridMultilevel"/>
    <w:tmpl w:val="D8BC46FC"/>
    <w:lvl w:ilvl="0" w:tplc="FF98F9CE">
      <w:numFmt w:val="bullet"/>
      <w:lvlText w:val="-"/>
      <w:lvlJc w:val="left"/>
      <w:pPr>
        <w:ind w:left="927" w:hanging="360"/>
      </w:pPr>
      <w:rPr>
        <w:rFonts w:asciiTheme="minorHAnsi" w:eastAsiaTheme="minorHAnsi" w:hAnsiTheme="minorHAnsi" w:cs="2  Zar"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E3F3BB4"/>
    <w:multiLevelType w:val="hybridMultilevel"/>
    <w:tmpl w:val="CB9E092A"/>
    <w:lvl w:ilvl="0" w:tplc="EC34066A">
      <w:start w:val="1"/>
      <w:numFmt w:val="decimal"/>
      <w:lvlText w:val="%1."/>
      <w:lvlJc w:val="left"/>
      <w:pPr>
        <w:ind w:left="927"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6"/>
  </w:num>
  <w:num w:numId="6">
    <w:abstractNumId w:val="0"/>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6F2B09"/>
    <w:rsid w:val="00057022"/>
    <w:rsid w:val="00303479"/>
    <w:rsid w:val="006F2B09"/>
    <w:rsid w:val="007167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2B09"/>
    <w:pPr>
      <w:keepNext/>
      <w:keepLines/>
      <w:bidi/>
      <w:spacing w:before="480" w:after="0" w:line="360" w:lineRule="auto"/>
      <w:outlineLvl w:val="0"/>
    </w:pPr>
    <w:rPr>
      <w:rFonts w:asciiTheme="majorHAnsi" w:eastAsiaTheme="majorEastAsia" w:hAnsiTheme="majorHAnsi" w:cs="2  Titr"/>
      <w:b/>
      <w:bCs/>
      <w:noProof/>
      <w:color w:val="000000" w:themeColor="text1"/>
      <w:sz w:val="28"/>
      <w:szCs w:val="28"/>
      <w:lang w:bidi="ug-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B09"/>
    <w:rPr>
      <w:rFonts w:asciiTheme="majorHAnsi" w:eastAsiaTheme="majorEastAsia" w:hAnsiTheme="majorHAnsi" w:cs="2  Titr"/>
      <w:b/>
      <w:bCs/>
      <w:noProof/>
      <w:color w:val="000000" w:themeColor="text1"/>
      <w:sz w:val="28"/>
      <w:szCs w:val="28"/>
      <w:lang w:bidi="ug-CN"/>
    </w:rPr>
  </w:style>
  <w:style w:type="paragraph" w:styleId="Footer">
    <w:name w:val="footer"/>
    <w:basedOn w:val="Normal"/>
    <w:link w:val="FooterChar"/>
    <w:uiPriority w:val="99"/>
    <w:unhideWhenUsed/>
    <w:rsid w:val="006F2B09"/>
    <w:pPr>
      <w:tabs>
        <w:tab w:val="center" w:pos="4513"/>
        <w:tab w:val="right" w:pos="9026"/>
      </w:tabs>
      <w:bidi/>
      <w:spacing w:after="0" w:line="240" w:lineRule="auto"/>
    </w:pPr>
    <w:rPr>
      <w:rFonts w:eastAsiaTheme="minorHAnsi"/>
      <w:noProof/>
      <w:lang w:bidi="ug-CN"/>
    </w:rPr>
  </w:style>
  <w:style w:type="character" w:customStyle="1" w:styleId="FooterChar">
    <w:name w:val="Footer Char"/>
    <w:basedOn w:val="DefaultParagraphFont"/>
    <w:link w:val="Footer"/>
    <w:uiPriority w:val="99"/>
    <w:rsid w:val="006F2B09"/>
    <w:rPr>
      <w:rFonts w:eastAsiaTheme="minorHAnsi"/>
      <w:noProof/>
      <w:lang w:bidi="ug-CN"/>
    </w:rPr>
  </w:style>
  <w:style w:type="paragraph" w:styleId="ListParagraph">
    <w:name w:val="List Paragraph"/>
    <w:basedOn w:val="Normal"/>
    <w:uiPriority w:val="34"/>
    <w:qFormat/>
    <w:rsid w:val="006F2B09"/>
    <w:pPr>
      <w:bidi/>
      <w:ind w:left="720"/>
      <w:contextualSpacing/>
    </w:pPr>
    <w:rPr>
      <w:rFonts w:eastAsiaTheme="minorHAnsi"/>
      <w:noProof/>
      <w:lang w:bidi="ug-CN"/>
    </w:rPr>
  </w:style>
  <w:style w:type="paragraph" w:styleId="FootnoteText">
    <w:name w:val="footnote text"/>
    <w:basedOn w:val="Normal"/>
    <w:link w:val="FootnoteTextChar"/>
    <w:uiPriority w:val="99"/>
    <w:semiHidden/>
    <w:unhideWhenUsed/>
    <w:rsid w:val="006F2B09"/>
    <w:pPr>
      <w:bidi/>
      <w:spacing w:after="0" w:line="240" w:lineRule="auto"/>
    </w:pPr>
    <w:rPr>
      <w:rFonts w:eastAsiaTheme="minorHAnsi"/>
      <w:noProof/>
      <w:sz w:val="20"/>
      <w:szCs w:val="20"/>
      <w:lang w:bidi="ug-CN"/>
    </w:rPr>
  </w:style>
  <w:style w:type="character" w:customStyle="1" w:styleId="FootnoteTextChar">
    <w:name w:val="Footnote Text Char"/>
    <w:basedOn w:val="DefaultParagraphFont"/>
    <w:link w:val="FootnoteText"/>
    <w:uiPriority w:val="99"/>
    <w:semiHidden/>
    <w:rsid w:val="006F2B09"/>
    <w:rPr>
      <w:rFonts w:eastAsiaTheme="minorHAnsi"/>
      <w:noProof/>
      <w:sz w:val="20"/>
      <w:szCs w:val="20"/>
      <w:lang w:bidi="ug-CN"/>
    </w:rPr>
  </w:style>
  <w:style w:type="character" w:styleId="FootnoteReference">
    <w:name w:val="footnote reference"/>
    <w:basedOn w:val="DefaultParagraphFont"/>
    <w:uiPriority w:val="99"/>
    <w:semiHidden/>
    <w:unhideWhenUsed/>
    <w:rsid w:val="006F2B09"/>
    <w:rPr>
      <w:vertAlign w:val="superscript"/>
    </w:rPr>
  </w:style>
  <w:style w:type="paragraph" w:styleId="BalloonText">
    <w:name w:val="Balloon Text"/>
    <w:basedOn w:val="Normal"/>
    <w:link w:val="BalloonTextChar"/>
    <w:uiPriority w:val="99"/>
    <w:semiHidden/>
    <w:unhideWhenUsed/>
    <w:rsid w:val="006F2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3640</Words>
  <Characters>20748</Characters>
  <Application>Microsoft Office Word</Application>
  <DocSecurity>0</DocSecurity>
  <Lines>172</Lines>
  <Paragraphs>48</Paragraphs>
  <ScaleCrop>false</ScaleCrop>
  <Company/>
  <LinksUpToDate>false</LinksUpToDate>
  <CharactersWithSpaces>24340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allah</dc:creator>
  <cp:keywords/>
  <dc:description/>
  <cp:lastModifiedBy>Kani Co</cp:lastModifiedBy>
  <cp:revision>4</cp:revision>
  <dcterms:created xsi:type="dcterms:W3CDTF">2014-05-16T17:28:00Z</dcterms:created>
  <dcterms:modified xsi:type="dcterms:W3CDTF">2014-08-29T02:15:00Z</dcterms:modified>
</cp:coreProperties>
</file>